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53BB" w14:textId="7567CE34" w:rsidR="003F3B32" w:rsidRDefault="00CB5F87" w:rsidP="00A74BA3">
      <w:pPr>
        <w:tabs>
          <w:tab w:val="left" w:pos="7655"/>
          <w:tab w:val="left" w:pos="89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</w:t>
      </w:r>
      <w:r w:rsidR="00C716DE">
        <w:rPr>
          <w:rFonts w:ascii="Times New Roman"/>
          <w:sz w:val="20"/>
        </w:rPr>
        <w:tab/>
      </w:r>
      <w:r>
        <w:rPr>
          <w:rFonts w:ascii="Times New Roman"/>
          <w:sz w:val="20"/>
        </w:rPr>
        <w:t xml:space="preserve">                           </w:t>
      </w:r>
      <w:r w:rsidR="00863423">
        <w:rPr>
          <w:rFonts w:ascii="Times New Roman"/>
          <w:noProof/>
          <w:sz w:val="20"/>
        </w:rPr>
        <w:drawing>
          <wp:inline distT="0" distB="0" distL="0" distR="0" wp14:anchorId="622E3498" wp14:editId="21A4A820">
            <wp:extent cx="1490673" cy="4960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673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</w:t>
      </w:r>
      <w:r w:rsidR="00863423">
        <w:rPr>
          <w:rFonts w:ascii="Times New Roman"/>
          <w:sz w:val="20"/>
        </w:rPr>
        <w:tab/>
      </w:r>
      <w:r>
        <w:rPr>
          <w:rFonts w:ascii="Times New Roman"/>
          <w:sz w:val="20"/>
        </w:rPr>
        <w:t xml:space="preserve">               </w:t>
      </w:r>
      <w:r w:rsidR="007B41C6">
        <w:rPr>
          <w:noProof/>
          <w:sz w:val="20"/>
        </w:rPr>
        <w:drawing>
          <wp:inline distT="0" distB="0" distL="0" distR="0" wp14:anchorId="1AF4B1FC" wp14:editId="51EC64F7">
            <wp:extent cx="1185111" cy="655792"/>
            <wp:effectExtent l="0" t="0" r="0" b="0"/>
            <wp:docPr id="9" name="Picture 9" descr="What is POCUS | 5 POCUS Uses | E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 is POCUS | 5 POCUS Uses | Ex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50" cy="6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22006" w14:textId="77777777" w:rsidR="003F3B32" w:rsidRDefault="003F3B32">
      <w:pPr>
        <w:pStyle w:val="BodyText"/>
        <w:rPr>
          <w:rFonts w:ascii="Times New Roman"/>
          <w:sz w:val="20"/>
        </w:rPr>
      </w:pPr>
    </w:p>
    <w:p w14:paraId="06A36006" w14:textId="77777777" w:rsidR="003F3B32" w:rsidRDefault="003F3B32">
      <w:pPr>
        <w:pStyle w:val="BodyText"/>
        <w:spacing w:before="3"/>
        <w:rPr>
          <w:rFonts w:ascii="Times New Roman"/>
          <w:sz w:val="17"/>
        </w:rPr>
      </w:pPr>
    </w:p>
    <w:p w14:paraId="44A7717D" w14:textId="0095A4C6" w:rsidR="00F24B2F" w:rsidRPr="00CB5F87" w:rsidRDefault="00F24B2F" w:rsidP="00CB5F87">
      <w:pPr>
        <w:pStyle w:val="Title"/>
        <w:ind w:hanging="1940"/>
        <w:jc w:val="center"/>
        <w:rPr>
          <w:spacing w:val="-89"/>
          <w:w w:val="115"/>
        </w:rPr>
      </w:pPr>
      <w:r w:rsidRPr="00CB5F87">
        <w:rPr>
          <w:w w:val="115"/>
        </w:rPr>
        <w:t>West</w:t>
      </w:r>
      <w:r w:rsidR="00AF6475">
        <w:rPr>
          <w:w w:val="115"/>
        </w:rPr>
        <w:t xml:space="preserve"> </w:t>
      </w:r>
      <w:proofErr w:type="gramStart"/>
      <w:r w:rsidR="00AF6475">
        <w:rPr>
          <w:w w:val="115"/>
        </w:rPr>
        <w:t>Suff</w:t>
      </w:r>
      <w:r w:rsidRPr="00CB5F87">
        <w:rPr>
          <w:w w:val="115"/>
        </w:rPr>
        <w:t xml:space="preserve">olk  </w:t>
      </w:r>
      <w:r w:rsidR="00F923F3" w:rsidRPr="00CB5F87">
        <w:rPr>
          <w:w w:val="115"/>
        </w:rPr>
        <w:t>FUSIC</w:t>
      </w:r>
      <w:proofErr w:type="gramEnd"/>
      <w:r w:rsidR="00C716DE" w:rsidRPr="00CB5F87">
        <w:rPr>
          <w:w w:val="115"/>
        </w:rPr>
        <w:t xml:space="preserve"> and FAMUS</w:t>
      </w:r>
      <w:r w:rsidRPr="00CB5F87">
        <w:rPr>
          <w:w w:val="115"/>
        </w:rPr>
        <w:t xml:space="preserve"> Course</w:t>
      </w:r>
    </w:p>
    <w:p w14:paraId="66B9A1CC" w14:textId="5B01E21B" w:rsidR="003F3B32" w:rsidRPr="00CB5F87" w:rsidRDefault="00F24B2F" w:rsidP="00CB5F87">
      <w:pPr>
        <w:pStyle w:val="Title"/>
        <w:jc w:val="center"/>
      </w:pPr>
      <w:r w:rsidRPr="00CB5F87">
        <w:rPr>
          <w:w w:val="115"/>
        </w:rPr>
        <w:t>(Lung, Abdomen, vascular and DVT)</w:t>
      </w:r>
    </w:p>
    <w:p w14:paraId="7A8103B2" w14:textId="418DFC59" w:rsidR="003F3B32" w:rsidRPr="00CB5F87" w:rsidRDefault="001A2C33" w:rsidP="0055064C">
      <w:pPr>
        <w:pStyle w:val="BodyText"/>
        <w:tabs>
          <w:tab w:val="left" w:pos="3710"/>
          <w:tab w:val="center" w:pos="5600"/>
        </w:tabs>
        <w:spacing w:before="1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6C156" wp14:editId="505CD27C">
                <wp:simplePos x="0" y="0"/>
                <wp:positionH relativeFrom="column">
                  <wp:posOffset>152400</wp:posOffset>
                </wp:positionH>
                <wp:positionV relativeFrom="paragraph">
                  <wp:posOffset>83820</wp:posOffset>
                </wp:positionV>
                <wp:extent cx="6781800" cy="31750"/>
                <wp:effectExtent l="0" t="0" r="19050" b="25400"/>
                <wp:wrapNone/>
                <wp:docPr id="14052763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E325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6.6pt" to="54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" strokecolor="#1f497d [3215]"/>
            </w:pict>
          </mc:Fallback>
        </mc:AlternateContent>
      </w:r>
      <w:r w:rsidR="0055064C">
        <w:rPr>
          <w:sz w:val="13"/>
        </w:rPr>
        <w:tab/>
      </w:r>
      <w:r w:rsidR="0055064C">
        <w:rPr>
          <w:sz w:val="13"/>
        </w:rPr>
        <w:tab/>
      </w:r>
    </w:p>
    <w:p w14:paraId="4277B5C8" w14:textId="77777777" w:rsidR="003F3B32" w:rsidRPr="00CB5F87" w:rsidRDefault="003F3B32" w:rsidP="00CB5F87">
      <w:pPr>
        <w:pStyle w:val="BodyText"/>
        <w:spacing w:before="3"/>
        <w:jc w:val="center"/>
        <w:rPr>
          <w:sz w:val="33"/>
        </w:rPr>
      </w:pPr>
    </w:p>
    <w:p w14:paraId="058585B6" w14:textId="207A8C45" w:rsidR="003F3B32" w:rsidRDefault="00F24B2F">
      <w:pPr>
        <w:pStyle w:val="BodyText"/>
        <w:tabs>
          <w:tab w:val="left" w:pos="3138"/>
        </w:tabs>
        <w:spacing w:before="1"/>
        <w:ind w:left="1175"/>
      </w:pPr>
      <w:r>
        <w:rPr>
          <w:color w:val="000001"/>
          <w:w w:val="115"/>
        </w:rPr>
        <w:t>Date</w:t>
      </w:r>
      <w:r>
        <w:rPr>
          <w:color w:val="000001"/>
          <w:w w:val="115"/>
        </w:rPr>
        <w:tab/>
      </w:r>
      <w:r w:rsidR="004F2142">
        <w:rPr>
          <w:color w:val="000001"/>
          <w:w w:val="115"/>
        </w:rPr>
        <w:t>7</w:t>
      </w:r>
      <w:r w:rsidR="004F2142" w:rsidRPr="004F2142">
        <w:rPr>
          <w:color w:val="000001"/>
          <w:w w:val="115"/>
          <w:vertAlign w:val="superscript"/>
        </w:rPr>
        <w:t>th</w:t>
      </w:r>
      <w:r w:rsidR="004F2142">
        <w:rPr>
          <w:color w:val="000001"/>
          <w:w w:val="115"/>
        </w:rPr>
        <w:t xml:space="preserve"> of November</w:t>
      </w:r>
      <w:r w:rsidR="007B41C6">
        <w:rPr>
          <w:color w:val="000001"/>
          <w:w w:val="115"/>
        </w:rPr>
        <w:t xml:space="preserve"> 202</w:t>
      </w:r>
      <w:r w:rsidR="00C810EE">
        <w:rPr>
          <w:color w:val="000001"/>
          <w:w w:val="115"/>
        </w:rPr>
        <w:t>5</w:t>
      </w:r>
    </w:p>
    <w:p w14:paraId="6E67589A" w14:textId="77777777" w:rsidR="003F3B32" w:rsidRDefault="003F3B32">
      <w:pPr>
        <w:pStyle w:val="BodyText"/>
        <w:spacing w:before="7"/>
        <w:rPr>
          <w:sz w:val="20"/>
        </w:rPr>
      </w:pPr>
    </w:p>
    <w:p w14:paraId="0DBF02B6" w14:textId="77777777" w:rsidR="003F3B32" w:rsidRDefault="00F24B2F" w:rsidP="00F24B2F">
      <w:pPr>
        <w:pStyle w:val="BodyText"/>
        <w:tabs>
          <w:tab w:val="left" w:pos="3184"/>
        </w:tabs>
        <w:spacing w:line="242" w:lineRule="auto"/>
        <w:ind w:left="3189" w:right="2415" w:hanging="2008"/>
      </w:pPr>
      <w:r>
        <w:rPr>
          <w:color w:val="000001"/>
          <w:w w:val="110"/>
        </w:rPr>
        <w:t>Venue</w:t>
      </w:r>
      <w:r>
        <w:rPr>
          <w:color w:val="000001"/>
          <w:w w:val="110"/>
        </w:rPr>
        <w:tab/>
      </w:r>
      <w:r w:rsidRPr="00F24B2F">
        <w:rPr>
          <w:rFonts w:asciiTheme="majorHAnsi" w:eastAsia="Times New Roman" w:hAnsiTheme="majorHAnsi" w:cs="Times New Roman"/>
          <w:spacing w:val="4"/>
          <w:lang w:eastAsia="ja-JP"/>
        </w:rPr>
        <w:t xml:space="preserve">Ashlar House, 23 Eastern </w:t>
      </w:r>
      <w:proofErr w:type="gramStart"/>
      <w:r w:rsidRPr="00F24B2F">
        <w:rPr>
          <w:rFonts w:asciiTheme="majorHAnsi" w:eastAsia="Times New Roman" w:hAnsiTheme="majorHAnsi" w:cs="Times New Roman"/>
          <w:spacing w:val="4"/>
          <w:lang w:eastAsia="ja-JP"/>
        </w:rPr>
        <w:t>Way ,</w:t>
      </w:r>
      <w:proofErr w:type="gramEnd"/>
      <w:r w:rsidRPr="00F24B2F">
        <w:rPr>
          <w:rFonts w:asciiTheme="majorHAnsi" w:eastAsia="Times New Roman" w:hAnsiTheme="majorHAnsi" w:cs="Times New Roman"/>
          <w:spacing w:val="4"/>
          <w:lang w:eastAsia="ja-JP"/>
        </w:rPr>
        <w:t xml:space="preserve"> Bury St Edmunds, Suffolk, IP32 7AB</w:t>
      </w:r>
    </w:p>
    <w:p w14:paraId="73D7AFD8" w14:textId="77777777" w:rsidR="003F3B32" w:rsidRDefault="003F3B32">
      <w:pPr>
        <w:pStyle w:val="BodyText"/>
        <w:spacing w:before="4"/>
      </w:pPr>
    </w:p>
    <w:p w14:paraId="3481E65C" w14:textId="36326347" w:rsidR="003F3B32" w:rsidRDefault="00F24B2F">
      <w:pPr>
        <w:pStyle w:val="BodyText"/>
        <w:tabs>
          <w:tab w:val="left" w:pos="3147"/>
        </w:tabs>
        <w:ind w:left="1181"/>
      </w:pPr>
      <w:r>
        <w:rPr>
          <w:color w:val="000001"/>
          <w:w w:val="115"/>
        </w:rPr>
        <w:t>Contact</w:t>
      </w:r>
      <w:r>
        <w:rPr>
          <w:color w:val="000001"/>
          <w:w w:val="115"/>
        </w:rPr>
        <w:tab/>
      </w:r>
      <w:hyperlink r:id="rId6" w:history="1">
        <w:r w:rsidR="00BA1913" w:rsidRPr="00B64F36">
          <w:rPr>
            <w:rStyle w:val="Hyperlink"/>
          </w:rPr>
          <w:t>kushbhowmick@gmail.com</w:t>
        </w:r>
      </w:hyperlink>
      <w:r w:rsidR="00977193">
        <w:t>;</w:t>
      </w:r>
      <w:r w:rsidR="00BA1913">
        <w:t xml:space="preserve"> </w:t>
      </w:r>
      <w:hyperlink r:id="rId7" w:history="1">
        <w:r w:rsidR="00863423" w:rsidRPr="005016EA">
          <w:rPr>
            <w:rStyle w:val="Hyperlink"/>
          </w:rPr>
          <w:t>drgvk2005@doctors.org.uk</w:t>
        </w:r>
      </w:hyperlink>
      <w:r w:rsidR="00BA1913">
        <w:t>;</w:t>
      </w:r>
      <w:r w:rsidR="00863423">
        <w:t xml:space="preserve"> </w:t>
      </w:r>
      <w:proofErr w:type="gramStart"/>
      <w:r w:rsidR="00863423">
        <w:t>abbie.gray@wsh.nhs.uk;</w:t>
      </w:r>
      <w:proofErr w:type="gramEnd"/>
    </w:p>
    <w:p w14:paraId="766F18AE" w14:textId="77777777" w:rsidR="003F3B32" w:rsidRDefault="003F3B32">
      <w:pPr>
        <w:pStyle w:val="BodyText"/>
        <w:spacing w:before="7"/>
      </w:pPr>
    </w:p>
    <w:p w14:paraId="1F12D36F" w14:textId="77777777" w:rsidR="003F3B32" w:rsidRDefault="00F24B2F">
      <w:pPr>
        <w:spacing w:before="1" w:after="23"/>
        <w:ind w:left="780"/>
        <w:rPr>
          <w:rFonts w:ascii="Cambria"/>
          <w:b/>
          <w:sz w:val="28"/>
        </w:rPr>
      </w:pPr>
      <w:proofErr w:type="spellStart"/>
      <w:r>
        <w:rPr>
          <w:rFonts w:ascii="Cambria"/>
          <w:b/>
          <w:color w:val="000001"/>
          <w:w w:val="105"/>
          <w:sz w:val="28"/>
        </w:rPr>
        <w:t>Programme</w:t>
      </w:r>
      <w:proofErr w:type="spellEnd"/>
    </w:p>
    <w:tbl>
      <w:tblPr>
        <w:tblW w:w="0" w:type="auto"/>
        <w:tblInd w:w="831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7801"/>
      </w:tblGrid>
      <w:tr w:rsidR="003F3B32" w14:paraId="7E465E25" w14:textId="77777777">
        <w:trPr>
          <w:trHeight w:val="440"/>
        </w:trPr>
        <w:tc>
          <w:tcPr>
            <w:tcW w:w="1806" w:type="dxa"/>
          </w:tcPr>
          <w:p w14:paraId="3046057E" w14:textId="77777777" w:rsidR="003F3B32" w:rsidRDefault="00F24B2F">
            <w:pPr>
              <w:pStyle w:val="TableParagraph"/>
              <w:spacing w:before="70"/>
              <w:ind w:left="21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801" w:type="dxa"/>
            <w:tcBorders>
              <w:top w:val="nil"/>
              <w:bottom w:val="single" w:sz="8" w:space="0" w:color="406091"/>
              <w:right w:val="nil"/>
            </w:tcBorders>
          </w:tcPr>
          <w:p w14:paraId="094D8725" w14:textId="77777777" w:rsidR="003F3B32" w:rsidRDefault="003F3B3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F3B32" w14:paraId="2279DC04" w14:textId="77777777">
        <w:trPr>
          <w:trHeight w:val="440"/>
        </w:trPr>
        <w:tc>
          <w:tcPr>
            <w:tcW w:w="1806" w:type="dxa"/>
            <w:tcBorders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6C96AB1F" w14:textId="77777777" w:rsidR="003F3B32" w:rsidRDefault="00F24B2F">
            <w:pPr>
              <w:pStyle w:val="TableParagraph"/>
              <w:spacing w:before="87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08:30 -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08:50</w:t>
            </w:r>
          </w:p>
        </w:tc>
        <w:tc>
          <w:tcPr>
            <w:tcW w:w="7801" w:type="dxa"/>
            <w:tcBorders>
              <w:top w:val="single" w:sz="8" w:space="0" w:color="406091"/>
              <w:left w:val="single" w:sz="24" w:space="0" w:color="26A2DF"/>
              <w:bottom w:val="single" w:sz="2" w:space="0" w:color="DFDFDF"/>
              <w:right w:val="nil"/>
            </w:tcBorders>
          </w:tcPr>
          <w:p w14:paraId="6B2FC3DD" w14:textId="77777777" w:rsidR="003F3B32" w:rsidRDefault="00F24B2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Registration</w:t>
            </w:r>
          </w:p>
        </w:tc>
      </w:tr>
      <w:tr w:rsidR="003F3B32" w14:paraId="094B93FF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37FA3A21" w14:textId="77777777" w:rsidR="003F3B32" w:rsidRDefault="00F24B2F">
            <w:pPr>
              <w:pStyle w:val="TableParagraph"/>
              <w:spacing w:before="86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08:50 -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09:00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  <w:shd w:val="clear" w:color="auto" w:fill="EFEFEF"/>
          </w:tcPr>
          <w:p w14:paraId="1594D211" w14:textId="77777777" w:rsidR="003F3B32" w:rsidRDefault="00F24B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</w:tr>
      <w:tr w:rsidR="003F3B32" w14:paraId="6F0319B2" w14:textId="77777777" w:rsidTr="002944D5">
        <w:trPr>
          <w:trHeight w:val="1102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33794B7E" w14:textId="745C0C35" w:rsidR="003F3B32" w:rsidRDefault="00F24B2F">
            <w:pPr>
              <w:pStyle w:val="TableParagraph"/>
              <w:spacing w:before="86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09:00 -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10:</w:t>
            </w:r>
            <w:r w:rsidR="00400CDD">
              <w:rPr>
                <w:b/>
              </w:rPr>
              <w:t>45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</w:tcPr>
          <w:p w14:paraId="17F99FD9" w14:textId="4B319824" w:rsidR="006732D1" w:rsidRDefault="002944D5" w:rsidP="002944D5">
            <w:pPr>
              <w:pStyle w:val="TableParagraph"/>
              <w:tabs>
                <w:tab w:val="left" w:pos="6019"/>
                <w:tab w:val="left" w:pos="6717"/>
              </w:tabs>
              <w:spacing w:before="4" w:line="242" w:lineRule="auto"/>
              <w:ind w:left="0" w:right="30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24B2F">
              <w:rPr>
                <w:sz w:val="24"/>
              </w:rPr>
              <w:t>Introduction</w:t>
            </w:r>
            <w:r w:rsidR="00F24B2F">
              <w:rPr>
                <w:spacing w:val="-1"/>
                <w:sz w:val="24"/>
              </w:rPr>
              <w:t xml:space="preserve"> </w:t>
            </w:r>
            <w:r w:rsidR="00F24B2F">
              <w:rPr>
                <w:sz w:val="24"/>
              </w:rPr>
              <w:t>to chest</w:t>
            </w:r>
            <w:r w:rsidR="00F24B2F">
              <w:rPr>
                <w:spacing w:val="-1"/>
                <w:sz w:val="24"/>
              </w:rPr>
              <w:t xml:space="preserve"> </w:t>
            </w:r>
            <w:r w:rsidR="00F24B2F">
              <w:rPr>
                <w:sz w:val="24"/>
              </w:rPr>
              <w:t xml:space="preserve">Ultrasound </w:t>
            </w:r>
            <w:r>
              <w:rPr>
                <w:sz w:val="24"/>
              </w:rPr>
              <w:t xml:space="preserve">with scanning demo </w:t>
            </w:r>
            <w:r w:rsidR="00F24B2F">
              <w:rPr>
                <w:sz w:val="24"/>
              </w:rPr>
              <w:tab/>
            </w:r>
          </w:p>
          <w:p w14:paraId="3036D1E0" w14:textId="26C1C3AE" w:rsidR="002944D5" w:rsidRDefault="001B06BC" w:rsidP="001B06BC">
            <w:pPr>
              <w:pStyle w:val="TableParagraph"/>
              <w:spacing w:before="43" w:line="242" w:lineRule="auto"/>
              <w:rPr>
                <w:sz w:val="24"/>
              </w:rPr>
            </w:pP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Abdominal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ultrasound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trauma,</w:t>
            </w:r>
            <w:r>
              <w:rPr>
                <w:spacing w:val="-3"/>
                <w:sz w:val="24"/>
              </w:rPr>
              <w:t xml:space="preserve"> </w:t>
            </w:r>
            <w:r w:rsidR="009B072C">
              <w:rPr>
                <w:sz w:val="24"/>
              </w:rPr>
              <w:t>ascites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CB5F87">
              <w:rPr>
                <w:sz w:val="24"/>
              </w:rPr>
              <w:t xml:space="preserve"> </w:t>
            </w:r>
            <w:r>
              <w:rPr>
                <w:spacing w:val="-63"/>
                <w:sz w:val="24"/>
              </w:rPr>
              <w:t xml:space="preserve"> </w:t>
            </w:r>
            <w:r w:rsidR="002944D5"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paracentesis</w:t>
            </w:r>
          </w:p>
          <w:p w14:paraId="5E75F9F5" w14:textId="36AD29F3" w:rsidR="003F3B32" w:rsidRDefault="00515F54" w:rsidP="001B06BC">
            <w:pPr>
              <w:pStyle w:val="TableParagraph"/>
              <w:spacing w:before="43" w:line="242" w:lineRule="auto"/>
              <w:rPr>
                <w:sz w:val="24"/>
              </w:rPr>
            </w:pPr>
            <w:r>
              <w:rPr>
                <w:sz w:val="24"/>
              </w:rPr>
              <w:t xml:space="preserve">Lecture on </w:t>
            </w:r>
            <w:r w:rsidR="00AA2446">
              <w:rPr>
                <w:sz w:val="24"/>
              </w:rPr>
              <w:t>DVT scanning</w:t>
            </w:r>
            <w:r w:rsidR="00F24B2F">
              <w:rPr>
                <w:sz w:val="24"/>
              </w:rPr>
              <w:tab/>
            </w:r>
          </w:p>
        </w:tc>
      </w:tr>
      <w:tr w:rsidR="003F3B32" w14:paraId="38D6FE6C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64FDBEDE" w14:textId="656AE6FF" w:rsidR="003F3B32" w:rsidRDefault="00F24B2F">
            <w:pPr>
              <w:pStyle w:val="TableParagraph"/>
              <w:spacing w:before="83"/>
              <w:ind w:left="219" w:right="148"/>
              <w:jc w:val="center"/>
              <w:rPr>
                <w:b/>
              </w:rPr>
            </w:pPr>
            <w:r>
              <w:rPr>
                <w:b/>
              </w:rPr>
              <w:t>10:</w:t>
            </w:r>
            <w:r w:rsidR="00AA2446">
              <w:rPr>
                <w:b/>
              </w:rPr>
              <w:t>45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 w:rsidR="004F4405">
              <w:rPr>
                <w:b/>
              </w:rPr>
              <w:t>1:00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  <w:shd w:val="clear" w:color="auto" w:fill="EFEFEF"/>
          </w:tcPr>
          <w:p w14:paraId="75903891" w14:textId="77777777" w:rsidR="003F3B32" w:rsidRDefault="00F24B2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Coffee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Break</w:t>
            </w:r>
          </w:p>
        </w:tc>
      </w:tr>
      <w:tr w:rsidR="003F3B32" w14:paraId="6A36340F" w14:textId="77777777" w:rsidTr="005F2B7E">
        <w:trPr>
          <w:trHeight w:val="715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2AEB56DE" w14:textId="6A839D86" w:rsidR="003F3B32" w:rsidRDefault="00F24B2F">
            <w:pPr>
              <w:pStyle w:val="TableParagraph"/>
              <w:spacing w:before="82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F4405">
              <w:rPr>
                <w:b/>
              </w:rPr>
              <w:t>1</w:t>
            </w:r>
            <w:r>
              <w:rPr>
                <w:b/>
              </w:rPr>
              <w:t>:</w:t>
            </w:r>
            <w:r w:rsidR="004F4405">
              <w:rPr>
                <w:b/>
              </w:rPr>
              <w:t xml:space="preserve">00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12:</w:t>
            </w:r>
            <w:r w:rsidR="0096549D">
              <w:rPr>
                <w:b/>
              </w:rPr>
              <w:t>4</w:t>
            </w:r>
            <w:r w:rsidR="00E94008">
              <w:rPr>
                <w:b/>
              </w:rPr>
              <w:t>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</w:tcPr>
          <w:p w14:paraId="6CBEAE6B" w14:textId="0181544B" w:rsidR="003F3B32" w:rsidRDefault="0096549D" w:rsidP="005F2B7E">
            <w:pPr>
              <w:pStyle w:val="TableParagraph"/>
              <w:spacing w:before="3" w:line="242" w:lineRule="auto"/>
              <w:ind w:right="1126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workshop on lung, abdominal, DVT, vascular access, lung and abdominal paracentesis.</w:t>
            </w:r>
          </w:p>
        </w:tc>
      </w:tr>
      <w:tr w:rsidR="003F3B32" w14:paraId="465A412A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3C780096" w14:textId="0C32C5A5" w:rsidR="003F3B32" w:rsidRDefault="00F24B2F">
            <w:pPr>
              <w:pStyle w:val="TableParagraph"/>
              <w:spacing w:before="79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12:</w:t>
            </w:r>
            <w:r w:rsidR="005F2B7E">
              <w:rPr>
                <w:b/>
              </w:rPr>
              <w:t>4</w:t>
            </w:r>
            <w:r w:rsidR="00472353">
              <w:rPr>
                <w:b/>
              </w:rPr>
              <w:t>0</w:t>
            </w:r>
            <w:r>
              <w:rPr>
                <w:b/>
              </w:rPr>
              <w:t xml:space="preserve">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13:</w:t>
            </w:r>
            <w:r w:rsidR="00C05FB6">
              <w:rPr>
                <w:b/>
              </w:rPr>
              <w:t>3</w:t>
            </w:r>
            <w:r w:rsidR="002944D5">
              <w:rPr>
                <w:b/>
              </w:rPr>
              <w:t>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  <w:shd w:val="clear" w:color="auto" w:fill="EFEFEF"/>
          </w:tcPr>
          <w:p w14:paraId="62BB4BDD" w14:textId="77777777" w:rsidR="003F3B32" w:rsidRDefault="00F24B2F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</w:tr>
      <w:tr w:rsidR="003F3B32" w14:paraId="5A534A65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0F82C6F8" w14:textId="1DF170ED" w:rsidR="003F3B32" w:rsidRDefault="00F24B2F">
            <w:pPr>
              <w:pStyle w:val="TableParagraph"/>
              <w:spacing w:before="78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13:</w:t>
            </w:r>
            <w:r w:rsidR="00C05FB6">
              <w:rPr>
                <w:b/>
              </w:rPr>
              <w:t>3</w:t>
            </w:r>
            <w:r w:rsidR="002944D5">
              <w:rPr>
                <w:b/>
              </w:rPr>
              <w:t>0</w:t>
            </w:r>
            <w:r>
              <w:rPr>
                <w:b/>
              </w:rPr>
              <w:t xml:space="preserve">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14:</w:t>
            </w:r>
            <w:r w:rsidR="00C05FB6">
              <w:rPr>
                <w:b/>
              </w:rPr>
              <w:t>0</w:t>
            </w:r>
            <w:r w:rsidR="004F598E">
              <w:rPr>
                <w:b/>
              </w:rPr>
              <w:t>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</w:tcPr>
          <w:p w14:paraId="2717E259" w14:textId="16C7878E" w:rsidR="003F3B32" w:rsidRDefault="00C05FB6" w:rsidP="00C05FB6">
            <w:pPr>
              <w:pStyle w:val="TableParagraph"/>
              <w:spacing w:before="3" w:line="242" w:lineRule="auto"/>
              <w:ind w:right="1126"/>
              <w:rPr>
                <w:sz w:val="24"/>
              </w:rPr>
            </w:pPr>
            <w:r>
              <w:rPr>
                <w:sz w:val="24"/>
              </w:rPr>
              <w:t>Lung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US: pneumothorax,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effusion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consolidation </w:t>
            </w:r>
            <w:r w:rsidR="00577CBC">
              <w:rPr>
                <w:sz w:val="24"/>
              </w:rPr>
              <w:t>with case studies.</w:t>
            </w:r>
          </w:p>
        </w:tc>
      </w:tr>
      <w:tr w:rsidR="00A16D40" w14:paraId="340EA936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398AED7D" w14:textId="149D3C03" w:rsidR="00A16D40" w:rsidRDefault="005F0235" w:rsidP="005F0235">
            <w:pPr>
              <w:pStyle w:val="TableParagraph"/>
              <w:spacing w:before="78"/>
              <w:ind w:left="219" w:right="167"/>
              <w:rPr>
                <w:b/>
              </w:rPr>
            </w:pPr>
            <w:r>
              <w:rPr>
                <w:b/>
              </w:rPr>
              <w:t>14:00 –15:00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</w:tcPr>
          <w:p w14:paraId="21C595C0" w14:textId="4C7D7FBC" w:rsidR="00A16D40" w:rsidRDefault="005F0235" w:rsidP="005F0235">
            <w:pPr>
              <w:pStyle w:val="TableParagraph"/>
              <w:spacing w:before="3" w:line="242" w:lineRule="auto"/>
              <w:ind w:left="0" w:right="1126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workshop on lung, abdominal, DVT, vascular access, lung and abdominal paracentesis</w:t>
            </w:r>
          </w:p>
        </w:tc>
      </w:tr>
      <w:tr w:rsidR="003F3B32" w14:paraId="67E8FF11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4859EB45" w14:textId="6FEC8AF8" w:rsidR="003F3B32" w:rsidRDefault="00F24B2F" w:rsidP="00B12437">
            <w:pPr>
              <w:pStyle w:val="TableParagraph"/>
              <w:spacing w:before="77"/>
              <w:ind w:left="219" w:right="167"/>
              <w:rPr>
                <w:b/>
              </w:rPr>
            </w:pPr>
            <w:r>
              <w:rPr>
                <w:b/>
              </w:rPr>
              <w:t>1</w:t>
            </w:r>
            <w:r w:rsidR="003E5148">
              <w:rPr>
                <w:b/>
              </w:rPr>
              <w:t>5</w:t>
            </w:r>
            <w:r>
              <w:rPr>
                <w:b/>
              </w:rPr>
              <w:t>:</w:t>
            </w:r>
            <w:r w:rsidR="00A716BF">
              <w:rPr>
                <w:b/>
              </w:rPr>
              <w:t>0</w:t>
            </w:r>
            <w:r w:rsidR="00E62401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="00B12437">
              <w:rPr>
                <w:b/>
              </w:rPr>
              <w:t>–</w:t>
            </w:r>
            <w:r>
              <w:rPr>
                <w:b/>
              </w:rPr>
              <w:t>1</w:t>
            </w:r>
            <w:r w:rsidR="003E5148">
              <w:rPr>
                <w:b/>
              </w:rPr>
              <w:t>5</w:t>
            </w:r>
            <w:r w:rsidR="00B12437">
              <w:rPr>
                <w:b/>
              </w:rPr>
              <w:t>:</w:t>
            </w:r>
            <w:r w:rsidR="003E5148">
              <w:rPr>
                <w:b/>
              </w:rPr>
              <w:t>1</w:t>
            </w:r>
            <w:r w:rsidR="004F598E">
              <w:rPr>
                <w:b/>
              </w:rPr>
              <w:t>5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  <w:shd w:val="clear" w:color="auto" w:fill="EFEFEF"/>
          </w:tcPr>
          <w:p w14:paraId="3CA38318" w14:textId="77777777" w:rsidR="003F3B32" w:rsidRDefault="00F24B2F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Coffee 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Break</w:t>
            </w:r>
          </w:p>
        </w:tc>
      </w:tr>
      <w:tr w:rsidR="003F3B32" w14:paraId="34534715" w14:textId="77777777">
        <w:trPr>
          <w:trHeight w:val="746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708E16B9" w14:textId="034CF57D" w:rsidR="003F3B32" w:rsidRDefault="00F24B2F">
            <w:pPr>
              <w:pStyle w:val="TableParagraph"/>
              <w:spacing w:before="77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032F0">
              <w:rPr>
                <w:b/>
              </w:rPr>
              <w:t>5</w:t>
            </w:r>
            <w:r>
              <w:rPr>
                <w:b/>
              </w:rPr>
              <w:t>:</w:t>
            </w:r>
            <w:r w:rsidR="000032F0">
              <w:rPr>
                <w:b/>
              </w:rPr>
              <w:t>1</w:t>
            </w:r>
            <w:r w:rsidR="004F598E">
              <w:rPr>
                <w:b/>
              </w:rPr>
              <w:t>5</w:t>
            </w:r>
            <w:r w:rsidR="00B12437">
              <w:rPr>
                <w:b/>
              </w:rPr>
              <w:t xml:space="preserve"> </w:t>
            </w:r>
            <w:r>
              <w:rPr>
                <w:b/>
              </w:rPr>
              <w:t>-1</w:t>
            </w:r>
            <w:r w:rsidR="000032F0">
              <w:rPr>
                <w:b/>
              </w:rPr>
              <w:t>5</w:t>
            </w:r>
            <w:r>
              <w:rPr>
                <w:b/>
              </w:rPr>
              <w:t>:</w:t>
            </w:r>
            <w:r w:rsidR="00EB1D22">
              <w:rPr>
                <w:b/>
              </w:rPr>
              <w:t>55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</w:tcPr>
          <w:p w14:paraId="160AB876" w14:textId="77777777" w:rsidR="003F3B32" w:rsidRDefault="00F24B2F">
            <w:pPr>
              <w:pStyle w:val="TableParagraph"/>
              <w:spacing w:before="58"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 xml:space="preserve">Scanning workshop on Lung, abdominal, DVT </w:t>
            </w:r>
            <w:r w:rsidR="006732D1">
              <w:rPr>
                <w:sz w:val="24"/>
              </w:rPr>
              <w:t>and vascular</w:t>
            </w:r>
            <w:r>
              <w:rPr>
                <w:sz w:val="24"/>
              </w:rPr>
              <w:t xml:space="preserve"> ultrasound</w:t>
            </w:r>
            <w:r>
              <w:rPr>
                <w:spacing w:val="-64"/>
                <w:sz w:val="24"/>
              </w:rPr>
              <w:t xml:space="preserve"> </w:t>
            </w:r>
          </w:p>
        </w:tc>
      </w:tr>
      <w:tr w:rsidR="003F3B32" w14:paraId="489761DD" w14:textId="77777777">
        <w:trPr>
          <w:trHeight w:val="721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79DABDA7" w14:textId="41496A55" w:rsidR="003F3B32" w:rsidRDefault="00F24B2F">
            <w:pPr>
              <w:pStyle w:val="TableParagraph"/>
              <w:spacing w:before="90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2C67">
              <w:rPr>
                <w:b/>
              </w:rPr>
              <w:t>5</w:t>
            </w:r>
            <w:r>
              <w:rPr>
                <w:b/>
              </w:rPr>
              <w:t>:</w:t>
            </w:r>
            <w:r w:rsidR="003B2C67">
              <w:rPr>
                <w:b/>
              </w:rPr>
              <w:t>5</w:t>
            </w:r>
            <w:r w:rsidR="004F598E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4F598E"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 w:rsidR="004F598E">
              <w:rPr>
                <w:b/>
              </w:rPr>
              <w:t>6:30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  <w:shd w:val="clear" w:color="auto" w:fill="EFEFEF"/>
          </w:tcPr>
          <w:p w14:paraId="57AAA561" w14:textId="5B503626" w:rsidR="003F3B32" w:rsidRDefault="00F24B2F">
            <w:pPr>
              <w:pStyle w:val="TableParagraph"/>
              <w:spacing w:before="52" w:line="242" w:lineRule="auto"/>
              <w:ind w:right="1238"/>
              <w:rPr>
                <w:sz w:val="24"/>
              </w:rPr>
            </w:pPr>
            <w:r>
              <w:rPr>
                <w:sz w:val="24"/>
              </w:rPr>
              <w:t>F</w:t>
            </w:r>
            <w:r w:rsidR="00EB1D22">
              <w:rPr>
                <w:sz w:val="24"/>
              </w:rPr>
              <w:t>AMUS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Overview: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path,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accreditation,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archiving and reporting.</w:t>
            </w:r>
          </w:p>
        </w:tc>
      </w:tr>
      <w:tr w:rsidR="003F3B32" w14:paraId="16272561" w14:textId="77777777">
        <w:trPr>
          <w:trHeight w:val="440"/>
        </w:trPr>
        <w:tc>
          <w:tcPr>
            <w:tcW w:w="1806" w:type="dxa"/>
            <w:tcBorders>
              <w:top w:val="single" w:sz="24" w:space="0" w:color="26A2DF"/>
              <w:left w:val="single" w:sz="24" w:space="0" w:color="26A2DF"/>
              <w:bottom w:val="single" w:sz="24" w:space="0" w:color="26A2DF"/>
              <w:right w:val="single" w:sz="24" w:space="0" w:color="26A2DF"/>
            </w:tcBorders>
          </w:tcPr>
          <w:p w14:paraId="72923D24" w14:textId="36F61FAA" w:rsidR="003F3B32" w:rsidRDefault="00F24B2F">
            <w:pPr>
              <w:pStyle w:val="TableParagraph"/>
              <w:spacing w:before="89"/>
              <w:ind w:left="219" w:right="167"/>
              <w:jc w:val="center"/>
              <w:rPr>
                <w:b/>
              </w:rPr>
            </w:pPr>
            <w:r>
              <w:rPr>
                <w:b/>
              </w:rPr>
              <w:t>16:</w:t>
            </w:r>
            <w:r w:rsidR="004F598E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</w:p>
        </w:tc>
        <w:tc>
          <w:tcPr>
            <w:tcW w:w="7801" w:type="dxa"/>
            <w:tcBorders>
              <w:top w:val="single" w:sz="2" w:space="0" w:color="DFDFDF"/>
              <w:left w:val="single" w:sz="24" w:space="0" w:color="26A2DF"/>
              <w:bottom w:val="single" w:sz="2" w:space="0" w:color="DFDFDF"/>
              <w:right w:val="nil"/>
            </w:tcBorders>
          </w:tcPr>
          <w:p w14:paraId="6F407075" w14:textId="5CDACC5F" w:rsidR="003F3B32" w:rsidRDefault="003B2C67">
            <w:pPr>
              <w:pStyle w:val="TableParagraph"/>
              <w:spacing w:before="50"/>
              <w:rPr>
                <w:sz w:val="24"/>
              </w:rPr>
            </w:pPr>
            <w:r>
              <w:rPr>
                <w:b/>
              </w:rPr>
              <w:t>Q&amp;A and Close</w:t>
            </w:r>
          </w:p>
        </w:tc>
      </w:tr>
    </w:tbl>
    <w:p w14:paraId="3C7DB078" w14:textId="77777777" w:rsidR="003F3B32" w:rsidRDefault="003F3B32">
      <w:pPr>
        <w:pStyle w:val="BodyText"/>
        <w:spacing w:before="6"/>
        <w:rPr>
          <w:b/>
          <w:sz w:val="28"/>
        </w:rPr>
      </w:pPr>
    </w:p>
    <w:p w14:paraId="3CE7CA14" w14:textId="0BA4B692" w:rsidR="003F3B32" w:rsidRDefault="00F24B2F">
      <w:pPr>
        <w:spacing w:line="242" w:lineRule="auto"/>
        <w:ind w:left="780" w:right="660"/>
        <w:rPr>
          <w:rFonts w:ascii="Cambria"/>
          <w:b/>
        </w:rPr>
      </w:pPr>
      <w:r>
        <w:rPr>
          <w:rFonts w:ascii="Cambria"/>
          <w:b/>
          <w:w w:val="105"/>
        </w:rPr>
        <w:t>Please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ensure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you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read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the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pre-course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material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to</w:t>
      </w:r>
      <w:r>
        <w:rPr>
          <w:rFonts w:ascii="Cambria"/>
          <w:b/>
          <w:spacing w:val="15"/>
          <w:w w:val="105"/>
        </w:rPr>
        <w:t xml:space="preserve"> </w:t>
      </w:r>
      <w:proofErr w:type="spellStart"/>
      <w:r>
        <w:rPr>
          <w:rFonts w:ascii="Cambria"/>
          <w:b/>
          <w:w w:val="105"/>
        </w:rPr>
        <w:t>maximise</w:t>
      </w:r>
      <w:proofErr w:type="spellEnd"/>
      <w:r>
        <w:rPr>
          <w:rFonts w:ascii="Cambria"/>
          <w:b/>
          <w:spacing w:val="15"/>
          <w:w w:val="105"/>
        </w:rPr>
        <w:t xml:space="preserve"> </w:t>
      </w:r>
      <w:proofErr w:type="gramStart"/>
      <w:r>
        <w:rPr>
          <w:rFonts w:ascii="Cambria"/>
          <w:b/>
          <w:w w:val="105"/>
        </w:rPr>
        <w:t>your</w:t>
      </w:r>
      <w:proofErr w:type="gramEnd"/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learning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from</w:t>
      </w:r>
      <w:r>
        <w:rPr>
          <w:rFonts w:ascii="Cambria"/>
          <w:b/>
          <w:spacing w:val="15"/>
          <w:w w:val="105"/>
        </w:rPr>
        <w:t xml:space="preserve"> </w:t>
      </w:r>
      <w:r>
        <w:rPr>
          <w:rFonts w:ascii="Cambria"/>
          <w:b/>
          <w:w w:val="105"/>
        </w:rPr>
        <w:t>the</w:t>
      </w:r>
      <w:r w:rsidR="001B06BC">
        <w:rPr>
          <w:rFonts w:ascii="Cambria"/>
          <w:b/>
          <w:w w:val="105"/>
        </w:rPr>
        <w:t xml:space="preserve"> </w:t>
      </w:r>
      <w:r>
        <w:rPr>
          <w:rFonts w:ascii="Cambria"/>
          <w:b/>
          <w:spacing w:val="-48"/>
          <w:w w:val="105"/>
        </w:rPr>
        <w:t xml:space="preserve"> </w:t>
      </w:r>
      <w:r w:rsidR="001B06BC">
        <w:rPr>
          <w:rFonts w:ascii="Cambria"/>
          <w:b/>
          <w:spacing w:val="-48"/>
          <w:w w:val="105"/>
        </w:rPr>
        <w:t xml:space="preserve"> </w:t>
      </w:r>
      <w:r>
        <w:rPr>
          <w:rFonts w:ascii="Cambria"/>
          <w:b/>
          <w:w w:val="105"/>
        </w:rPr>
        <w:t>course.</w:t>
      </w:r>
    </w:p>
    <w:sectPr w:rsidR="003F3B32">
      <w:type w:val="continuous"/>
      <w:pgSz w:w="11900" w:h="16840"/>
      <w:pgMar w:top="66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32"/>
    <w:rsid w:val="000032F0"/>
    <w:rsid w:val="001A2C33"/>
    <w:rsid w:val="001B06BC"/>
    <w:rsid w:val="0027485B"/>
    <w:rsid w:val="00293A1B"/>
    <w:rsid w:val="002944D5"/>
    <w:rsid w:val="002A0B57"/>
    <w:rsid w:val="00315244"/>
    <w:rsid w:val="003A5CE5"/>
    <w:rsid w:val="003B2C67"/>
    <w:rsid w:val="003E5148"/>
    <w:rsid w:val="003F3B32"/>
    <w:rsid w:val="00400CDD"/>
    <w:rsid w:val="00422D72"/>
    <w:rsid w:val="00472353"/>
    <w:rsid w:val="004B1A78"/>
    <w:rsid w:val="004F2142"/>
    <w:rsid w:val="004F4405"/>
    <w:rsid w:val="004F598E"/>
    <w:rsid w:val="00515F54"/>
    <w:rsid w:val="0055064C"/>
    <w:rsid w:val="00551176"/>
    <w:rsid w:val="00577CBC"/>
    <w:rsid w:val="005D1CC1"/>
    <w:rsid w:val="005F0235"/>
    <w:rsid w:val="005F2B7E"/>
    <w:rsid w:val="00634845"/>
    <w:rsid w:val="006732D1"/>
    <w:rsid w:val="006A61B6"/>
    <w:rsid w:val="006C3121"/>
    <w:rsid w:val="00763C18"/>
    <w:rsid w:val="0079473B"/>
    <w:rsid w:val="007B41C6"/>
    <w:rsid w:val="007B58DD"/>
    <w:rsid w:val="00863423"/>
    <w:rsid w:val="0094016B"/>
    <w:rsid w:val="0096549D"/>
    <w:rsid w:val="00977193"/>
    <w:rsid w:val="009B072C"/>
    <w:rsid w:val="00A16D40"/>
    <w:rsid w:val="00A716BF"/>
    <w:rsid w:val="00A74BA3"/>
    <w:rsid w:val="00AA2446"/>
    <w:rsid w:val="00AF6475"/>
    <w:rsid w:val="00B12437"/>
    <w:rsid w:val="00B95223"/>
    <w:rsid w:val="00BA1913"/>
    <w:rsid w:val="00C04F4F"/>
    <w:rsid w:val="00C05FB6"/>
    <w:rsid w:val="00C068D6"/>
    <w:rsid w:val="00C716DE"/>
    <w:rsid w:val="00C810EE"/>
    <w:rsid w:val="00CB5F87"/>
    <w:rsid w:val="00E62401"/>
    <w:rsid w:val="00E94008"/>
    <w:rsid w:val="00EB1D22"/>
    <w:rsid w:val="00EF2479"/>
    <w:rsid w:val="00F24B2F"/>
    <w:rsid w:val="00F923F3"/>
    <w:rsid w:val="00FD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65BB"/>
  <w15:docId w15:val="{AF68344E-4E2B-4E73-9A1C-F78B2650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</w:rPr>
  </w:style>
  <w:style w:type="paragraph" w:styleId="Title">
    <w:name w:val="Title"/>
    <w:basedOn w:val="Normal"/>
    <w:uiPriority w:val="10"/>
    <w:qFormat/>
    <w:pPr>
      <w:spacing w:before="106"/>
      <w:ind w:left="4100" w:right="1656" w:hanging="2460"/>
    </w:pPr>
    <w:rPr>
      <w:rFonts w:ascii="Cambria" w:eastAsia="Cambria" w:hAnsi="Cambria" w:cs="Cambri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112"/>
    </w:pPr>
  </w:style>
  <w:style w:type="character" w:styleId="Hyperlink">
    <w:name w:val="Hyperlink"/>
    <w:basedOn w:val="DefaultParagraphFont"/>
    <w:uiPriority w:val="99"/>
    <w:unhideWhenUsed/>
    <w:rsid w:val="009771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gvk2005@doctor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shbhowmick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CUSIC programe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CUSIC programe</dc:title>
  <dc:creator>Kaushik Bhowmick</dc:creator>
  <cp:lastModifiedBy>Bhowmick Kaushik</cp:lastModifiedBy>
  <cp:revision>27</cp:revision>
  <dcterms:created xsi:type="dcterms:W3CDTF">2024-05-02T13:29:00Z</dcterms:created>
  <dcterms:modified xsi:type="dcterms:W3CDTF">2025-04-28T13:23:00Z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Pages</vt:lpwstr>
  </property>
  <property fmtid="{D5CDD505-2E9C-101B-9397-08002B2CF9AE}" pid="4" name="LastSaved">
    <vt:filetime>2022-02-27T00:00:00Z</vt:filetime>
  </property>
</Properties>
</file>