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CC8C" w14:textId="77777777" w:rsidR="00A95938" w:rsidRDefault="00A95938" w:rsidP="0056615E">
      <w:pPr>
        <w:pStyle w:val="BodyText"/>
        <w:tabs>
          <w:tab w:val="left" w:pos="142"/>
        </w:tabs>
        <w:spacing w:before="3"/>
        <w:rPr>
          <w:rFonts w:ascii="Times New Roman"/>
          <w:b w:val="0"/>
          <w:sz w:val="6"/>
        </w:rPr>
      </w:pPr>
    </w:p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935"/>
        <w:gridCol w:w="906"/>
        <w:gridCol w:w="5866"/>
        <w:gridCol w:w="2217"/>
      </w:tblGrid>
      <w:tr w:rsidR="00A95938" w14:paraId="1E2966CF" w14:textId="77777777" w:rsidTr="00566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4"/>
          </w:tcPr>
          <w:p w14:paraId="7F41E634" w14:textId="77777777" w:rsidR="00A95938" w:rsidRDefault="00F60481" w:rsidP="0056615E">
            <w:pPr>
              <w:pStyle w:val="TableParagraph"/>
              <w:spacing w:before="14" w:line="240" w:lineRule="auto"/>
              <w:ind w:left="195"/>
              <w:rPr>
                <w:b w:val="0"/>
                <w:sz w:val="17"/>
              </w:rPr>
            </w:pPr>
            <w:r>
              <w:rPr>
                <w:color w:val="FFFFFF"/>
                <w:sz w:val="17"/>
              </w:rPr>
              <w:t>Friday</w:t>
            </w:r>
            <w:r>
              <w:rPr>
                <w:color w:val="FFFFFF"/>
                <w:spacing w:val="1"/>
                <w:sz w:val="17"/>
              </w:rPr>
              <w:t xml:space="preserve"> </w:t>
            </w:r>
            <w:r w:rsidR="0056615E">
              <w:rPr>
                <w:b w:val="0"/>
                <w:color w:val="FFFFFF"/>
                <w:sz w:val="17"/>
              </w:rPr>
              <w:t>1 September</w:t>
            </w:r>
            <w:r>
              <w:rPr>
                <w:color w:val="FFFFFF"/>
                <w:spacing w:val="4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2023</w:t>
            </w:r>
            <w:r w:rsidR="0056615E">
              <w:rPr>
                <w:b w:val="0"/>
                <w:color w:val="FFFFFF"/>
                <w:sz w:val="17"/>
              </w:rPr>
              <w:t xml:space="preserve"> </w:t>
            </w:r>
          </w:p>
        </w:tc>
      </w:tr>
      <w:tr w:rsidR="00A95938" w14:paraId="1BBC92D8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3559C7E0" w14:textId="2F6287BC" w:rsidR="00A95938" w:rsidRPr="0056615E" w:rsidRDefault="00F60481" w:rsidP="0056615E">
            <w:pPr>
              <w:pStyle w:val="ListParagraph"/>
              <w:rPr>
                <w:b w:val="0"/>
              </w:rPr>
            </w:pPr>
            <w:r w:rsidRPr="0056615E">
              <w:rPr>
                <w:w w:val="105"/>
              </w:rPr>
              <w:t>Start</w:t>
            </w:r>
            <w:r w:rsidRPr="0056615E">
              <w:rPr>
                <w:spacing w:val="-1"/>
                <w:w w:val="10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5055AA73" w14:textId="066795C7" w:rsidR="00A95938" w:rsidRPr="0056615E" w:rsidRDefault="00F60481" w:rsidP="0056615E">
            <w:pPr>
              <w:pStyle w:val="ListParagraph"/>
              <w:rPr>
                <w:b/>
              </w:rPr>
            </w:pPr>
            <w:r w:rsidRPr="0056615E">
              <w:rPr>
                <w:b/>
                <w:w w:val="105"/>
              </w:rPr>
              <w:t>End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0178E1F6" w14:textId="77777777" w:rsidR="00A95938" w:rsidRPr="0056615E" w:rsidRDefault="00F60481" w:rsidP="0056615E">
            <w:pPr>
              <w:pStyle w:val="ListParagraph"/>
              <w:rPr>
                <w:b/>
              </w:rPr>
            </w:pPr>
            <w:r w:rsidRPr="0056615E">
              <w:rPr>
                <w:b/>
                <w:w w:val="105"/>
              </w:rPr>
              <w:t>Lecture</w:t>
            </w:r>
            <w:r w:rsidR="0056615E" w:rsidRPr="0056615E">
              <w:rPr>
                <w:b/>
                <w:w w:val="105"/>
              </w:rPr>
              <w:t>/station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1581483A" w14:textId="77777777" w:rsidR="00A95938" w:rsidRPr="0056615E" w:rsidRDefault="00F60481" w:rsidP="0056615E">
            <w:pPr>
              <w:pStyle w:val="ListParagraph"/>
              <w:rPr>
                <w:b w:val="0"/>
              </w:rPr>
            </w:pPr>
            <w:r w:rsidRPr="0056615E">
              <w:rPr>
                <w:w w:val="105"/>
              </w:rPr>
              <w:t>Speaker</w:t>
            </w:r>
          </w:p>
        </w:tc>
      </w:tr>
      <w:tr w:rsidR="0056615E" w14:paraId="5047F9EF" w14:textId="77777777" w:rsidTr="0056615E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2C5A292C" w14:textId="77777777" w:rsidR="0056615E" w:rsidRPr="0056615E" w:rsidRDefault="0056615E" w:rsidP="0056615E">
            <w:pPr>
              <w:pStyle w:val="ListParagraph"/>
              <w:rPr>
                <w:w w:val="105"/>
              </w:rPr>
            </w:pPr>
            <w:r>
              <w:rPr>
                <w:w w:val="105"/>
              </w:rPr>
              <w:t>08:30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19EA3DC3" w14:textId="77777777" w:rsidR="0056615E" w:rsidRPr="0056615E" w:rsidRDefault="0056615E" w:rsidP="0056615E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>09:00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4A502995" w14:textId="7FAC0E11" w:rsidR="0056615E" w:rsidRPr="001A5621" w:rsidRDefault="0056615E" w:rsidP="0056615E">
            <w:pPr>
              <w:pStyle w:val="ListParagraph"/>
              <w:rPr>
                <w:b/>
                <w:bCs/>
                <w:w w:val="105"/>
              </w:rPr>
            </w:pPr>
            <w:r w:rsidRPr="001A5621">
              <w:rPr>
                <w:b/>
                <w:bCs/>
                <w:w w:val="105"/>
              </w:rPr>
              <w:t>Registration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0058231F" w14:textId="77777777" w:rsidR="0056615E" w:rsidRDefault="0056615E" w:rsidP="0056615E">
            <w:pPr>
              <w:pStyle w:val="ListParagraph"/>
            </w:pPr>
          </w:p>
        </w:tc>
      </w:tr>
      <w:tr w:rsidR="00A95938" w14:paraId="54A23FEA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744C1CF7" w14:textId="77777777" w:rsidR="00A95938" w:rsidRPr="00122212" w:rsidRDefault="0056615E" w:rsidP="0056615E">
            <w:pPr>
              <w:pStyle w:val="ListParagraph"/>
            </w:pPr>
            <w:r w:rsidRPr="00122212">
              <w:rPr>
                <w:w w:val="105"/>
              </w:rPr>
              <w:t>09:00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27002179" w14:textId="583D640B" w:rsidR="00A95938" w:rsidRPr="0056615E" w:rsidRDefault="0056615E" w:rsidP="00122212">
            <w:pPr>
              <w:pStyle w:val="ListParagraph"/>
              <w:rPr>
                <w:b/>
              </w:rPr>
            </w:pPr>
            <w:r>
              <w:rPr>
                <w:b/>
                <w:w w:val="105"/>
              </w:rPr>
              <w:t>09</w:t>
            </w:r>
            <w:r w:rsidR="00F60481" w:rsidRPr="0056615E">
              <w:rPr>
                <w:b/>
                <w:w w:val="105"/>
              </w:rPr>
              <w:t>:</w:t>
            </w:r>
            <w:r w:rsidR="00E105EF">
              <w:rPr>
                <w:b/>
                <w:w w:val="105"/>
              </w:rPr>
              <w:t>1</w:t>
            </w:r>
            <w:r w:rsidR="001A5621">
              <w:rPr>
                <w:b/>
                <w:w w:val="105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4B10EE9B" w14:textId="77777777" w:rsidR="00A95938" w:rsidRPr="00B9516B" w:rsidRDefault="00F60481" w:rsidP="0056615E">
            <w:pPr>
              <w:pStyle w:val="ListParagraph"/>
              <w:rPr>
                <w:b/>
              </w:rPr>
            </w:pPr>
            <w:r w:rsidRPr="00B9516B">
              <w:rPr>
                <w:b/>
                <w:w w:val="105"/>
              </w:rPr>
              <w:t>Welcome</w:t>
            </w:r>
            <w:r w:rsidRPr="00B9516B">
              <w:rPr>
                <w:b/>
                <w:spacing w:val="-3"/>
                <w:w w:val="105"/>
              </w:rPr>
              <w:t xml:space="preserve"> </w:t>
            </w:r>
            <w:r w:rsidRPr="00B9516B">
              <w:rPr>
                <w:b/>
                <w:w w:val="105"/>
              </w:rPr>
              <w:t>to</w:t>
            </w:r>
            <w:r w:rsidRPr="00B9516B">
              <w:rPr>
                <w:b/>
                <w:spacing w:val="-2"/>
                <w:w w:val="105"/>
              </w:rPr>
              <w:t xml:space="preserve"> </w:t>
            </w:r>
            <w:r w:rsidRPr="00B9516B">
              <w:rPr>
                <w:b/>
                <w:w w:val="105"/>
              </w:rPr>
              <w:t>the</w:t>
            </w:r>
            <w:r w:rsidRPr="00B9516B">
              <w:rPr>
                <w:b/>
                <w:spacing w:val="-2"/>
                <w:w w:val="105"/>
              </w:rPr>
              <w:t xml:space="preserve"> </w:t>
            </w:r>
            <w:r w:rsidR="0056615E" w:rsidRPr="00B9516B">
              <w:rPr>
                <w:b/>
                <w:w w:val="105"/>
              </w:rPr>
              <w:t>Plan A Blocks course</w:t>
            </w:r>
            <w:r w:rsidR="00B73892" w:rsidRPr="00B9516B">
              <w:rPr>
                <w:b/>
                <w:w w:val="105"/>
              </w:rPr>
              <w:t xml:space="preserve"> - evidence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639E8D5E" w14:textId="77777777" w:rsidR="00A95938" w:rsidRDefault="0056615E" w:rsidP="0056615E">
            <w:pPr>
              <w:pStyle w:val="ListParagraph"/>
            </w:pPr>
            <w:r>
              <w:t>Dr Madan Narayanan</w:t>
            </w:r>
          </w:p>
        </w:tc>
      </w:tr>
      <w:tr w:rsidR="00E105EF" w14:paraId="120DA51D" w14:textId="77777777" w:rsidTr="0056615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0B0BADBF" w14:textId="720C6090" w:rsidR="00E105EF" w:rsidRPr="00E105EF" w:rsidRDefault="00E105EF" w:rsidP="00122212">
            <w:pPr>
              <w:pStyle w:val="ListParagraph"/>
              <w:rPr>
                <w:w w:val="105"/>
              </w:rPr>
            </w:pPr>
            <w:r w:rsidRPr="00E105EF">
              <w:rPr>
                <w:w w:val="105"/>
              </w:rPr>
              <w:t>09:15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5A1539F3" w14:textId="155A445C" w:rsidR="00E105EF" w:rsidRPr="00E105EF" w:rsidRDefault="00E105EF" w:rsidP="0056615E">
            <w:pPr>
              <w:pStyle w:val="ListParagraph"/>
              <w:rPr>
                <w:b/>
                <w:bCs/>
                <w:w w:val="105"/>
              </w:rPr>
            </w:pPr>
            <w:r w:rsidRPr="00E105EF">
              <w:rPr>
                <w:b/>
                <w:bCs/>
                <w:w w:val="105"/>
              </w:rPr>
              <w:t>09:30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7B5CF6A4" w14:textId="46A391CE" w:rsidR="00E105EF" w:rsidRPr="00B9516B" w:rsidRDefault="00E105EF" w:rsidP="0056615E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>Basics of ultrasound machine</w:t>
            </w:r>
            <w:r w:rsidR="00CD3379">
              <w:rPr>
                <w:b/>
                <w:w w:val="105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386EE9D7" w14:textId="1D4BE40E" w:rsidR="00E105EF" w:rsidRPr="00255E7E" w:rsidRDefault="00E105EF" w:rsidP="0056615E">
            <w:pPr>
              <w:pStyle w:val="ListParagraph"/>
              <w:rPr>
                <w:b w:val="0"/>
                <w:bCs w:val="0"/>
              </w:rPr>
            </w:pPr>
            <w:r>
              <w:t xml:space="preserve">Dr </w:t>
            </w:r>
            <w:r w:rsidR="00255E7E">
              <w:t>Madan Narayanan</w:t>
            </w:r>
          </w:p>
        </w:tc>
      </w:tr>
      <w:tr w:rsidR="00A95938" w14:paraId="5F0E167D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6F7ADC01" w14:textId="77777777" w:rsidR="00A95938" w:rsidRPr="0056615E" w:rsidRDefault="00122212" w:rsidP="00122212">
            <w:pPr>
              <w:pStyle w:val="ListParagraph"/>
            </w:pPr>
            <w:r>
              <w:rPr>
                <w:w w:val="105"/>
              </w:rPr>
              <w:t>09</w:t>
            </w:r>
            <w:r w:rsidR="00F60481" w:rsidRPr="0056615E">
              <w:rPr>
                <w:w w:val="105"/>
              </w:rPr>
              <w:t>:</w:t>
            </w:r>
            <w:r>
              <w:rPr>
                <w:w w:val="105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5757170F" w14:textId="338B6BFF" w:rsidR="00A95938" w:rsidRPr="0056615E" w:rsidRDefault="00122212" w:rsidP="0056615E">
            <w:pPr>
              <w:pStyle w:val="ListParagraph"/>
              <w:rPr>
                <w:b/>
              </w:rPr>
            </w:pPr>
            <w:r>
              <w:rPr>
                <w:b/>
                <w:w w:val="105"/>
              </w:rPr>
              <w:t>09:</w:t>
            </w:r>
            <w:r w:rsidR="001A5621">
              <w:rPr>
                <w:b/>
                <w:w w:val="105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431C8EAA" w14:textId="658B28EA" w:rsidR="00A95938" w:rsidRPr="00B9516B" w:rsidRDefault="00CD3379" w:rsidP="0056615E">
            <w:pPr>
              <w:pStyle w:val="ListParagraph"/>
              <w:rPr>
                <w:b/>
              </w:rPr>
            </w:pPr>
            <w:r>
              <w:rPr>
                <w:b/>
                <w:w w:val="105"/>
              </w:rPr>
              <w:t>Recognition of structures (with on-line demo)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3999DF08" w14:textId="1C0B7EBF" w:rsidR="00A95938" w:rsidRDefault="00255E7E" w:rsidP="0056615E">
            <w:pPr>
              <w:pStyle w:val="ListParagraph"/>
            </w:pPr>
            <w:r>
              <w:t>Dr Matt Sinnott</w:t>
            </w:r>
          </w:p>
        </w:tc>
      </w:tr>
      <w:tr w:rsidR="00CD3379" w14:paraId="4F5D2BF6" w14:textId="77777777" w:rsidTr="0056615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72512C53" w14:textId="69B07B44" w:rsidR="00CD3379" w:rsidRPr="00DE6582" w:rsidRDefault="00CD3379" w:rsidP="00122212">
            <w:pPr>
              <w:pStyle w:val="ListParagraph"/>
              <w:rPr>
                <w:color w:val="1F497D" w:themeColor="text2"/>
                <w:w w:val="105"/>
              </w:rPr>
            </w:pPr>
            <w:r w:rsidRPr="00DE6582">
              <w:rPr>
                <w:color w:val="1F497D" w:themeColor="text2"/>
                <w:w w:val="105"/>
              </w:rPr>
              <w:t>09:50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2F1E514F" w14:textId="6CA8363E" w:rsidR="00CD3379" w:rsidRPr="00DE6582" w:rsidRDefault="00CD3379" w:rsidP="0056615E">
            <w:pPr>
              <w:pStyle w:val="ListParagraph"/>
              <w:rPr>
                <w:b/>
                <w:color w:val="1F497D" w:themeColor="text2"/>
                <w:w w:val="105"/>
              </w:rPr>
            </w:pPr>
            <w:r w:rsidRPr="00DE6582">
              <w:rPr>
                <w:b/>
                <w:color w:val="1F497D" w:themeColor="text2"/>
                <w:w w:val="105"/>
              </w:rPr>
              <w:t>10:</w:t>
            </w:r>
            <w:r w:rsidR="001A5621">
              <w:rPr>
                <w:b/>
                <w:color w:val="1F497D" w:themeColor="text2"/>
                <w:w w:val="105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3921FF91" w14:textId="13CC1098" w:rsidR="00CD3379" w:rsidRPr="00DE6582" w:rsidRDefault="00CD3379" w:rsidP="0056615E">
            <w:pPr>
              <w:pStyle w:val="ListParagraph"/>
              <w:rPr>
                <w:b/>
                <w:color w:val="1F497D" w:themeColor="text2"/>
                <w:w w:val="105"/>
              </w:rPr>
            </w:pPr>
            <w:r w:rsidRPr="00DE6582">
              <w:rPr>
                <w:b/>
                <w:color w:val="1F497D" w:themeColor="text2"/>
                <w:w w:val="105"/>
              </w:rPr>
              <w:t>Scanning on Volunteers (7 stations) - Basic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68563C88" w14:textId="6FB770F7" w:rsidR="00CD3379" w:rsidRPr="00DE6582" w:rsidRDefault="00CD3379" w:rsidP="0056615E">
            <w:pPr>
              <w:pStyle w:val="ListParagraph"/>
              <w:rPr>
                <w:color w:val="1F497D" w:themeColor="text2"/>
              </w:rPr>
            </w:pPr>
            <w:r w:rsidRPr="00DE6582">
              <w:rPr>
                <w:color w:val="1F497D" w:themeColor="text2"/>
              </w:rPr>
              <w:t>All faculty</w:t>
            </w:r>
          </w:p>
        </w:tc>
      </w:tr>
      <w:tr w:rsidR="00CD3379" w14:paraId="1382A777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275BFE7D" w14:textId="5DA8F329" w:rsidR="00CD3379" w:rsidRDefault="00CD3379" w:rsidP="00CD3379">
            <w:pPr>
              <w:pStyle w:val="ListParagraph"/>
              <w:rPr>
                <w:w w:val="105"/>
              </w:rPr>
            </w:pPr>
            <w:r w:rsidRPr="00502F6C">
              <w:rPr>
                <w:w w:val="105"/>
              </w:rPr>
              <w:t>10:</w:t>
            </w:r>
            <w:r w:rsidR="001A5621">
              <w:rPr>
                <w:w w:val="105"/>
              </w:rPr>
              <w:t>2</w:t>
            </w:r>
            <w:r w:rsidRPr="00502F6C">
              <w:rPr>
                <w:w w:val="105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0F3EB916" w14:textId="46EA2812" w:rsidR="00CD3379" w:rsidRDefault="00CD3379" w:rsidP="00CD3379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>1</w:t>
            </w:r>
            <w:r w:rsidR="001A5621">
              <w:rPr>
                <w:b/>
                <w:w w:val="105"/>
              </w:rPr>
              <w:t>0</w:t>
            </w:r>
            <w:r w:rsidRPr="0056615E">
              <w:rPr>
                <w:b/>
                <w:w w:val="105"/>
              </w:rPr>
              <w:t>:</w:t>
            </w:r>
            <w:r w:rsidR="001A5621">
              <w:rPr>
                <w:b/>
                <w:w w:val="105"/>
              </w:rPr>
              <w:t>3</w:t>
            </w:r>
            <w:r>
              <w:rPr>
                <w:b/>
                <w:w w:val="105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744F32E4" w14:textId="3C3F9014" w:rsidR="00CD3379" w:rsidRDefault="001A5621" w:rsidP="00CD3379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>Basics of needling - 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1D6053FC" w14:textId="081B57FF" w:rsidR="00CD3379" w:rsidRDefault="00255E7E" w:rsidP="00CD3379">
            <w:pPr>
              <w:pStyle w:val="ListParagraph"/>
            </w:pPr>
            <w:r>
              <w:t>Dr Franklin Wou</w:t>
            </w:r>
          </w:p>
        </w:tc>
      </w:tr>
      <w:tr w:rsidR="001A5621" w14:paraId="013125C6" w14:textId="77777777" w:rsidTr="005661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73B159DC" w14:textId="5FA6FB02" w:rsidR="001A5621" w:rsidRPr="001A5621" w:rsidRDefault="001A5621" w:rsidP="001A5621">
            <w:pPr>
              <w:pStyle w:val="ListParagraph"/>
              <w:rPr>
                <w:b w:val="0"/>
                <w:color w:val="FF0000"/>
                <w:w w:val="105"/>
              </w:rPr>
            </w:pPr>
            <w:r w:rsidRPr="00DE6582">
              <w:rPr>
                <w:color w:val="1F497D" w:themeColor="text2"/>
                <w:w w:val="105"/>
              </w:rPr>
              <w:t>1</w:t>
            </w:r>
            <w:r>
              <w:rPr>
                <w:color w:val="1F497D" w:themeColor="text2"/>
                <w:w w:val="105"/>
              </w:rPr>
              <w:t>0</w:t>
            </w:r>
            <w:r w:rsidRPr="00DE6582">
              <w:rPr>
                <w:color w:val="1F497D" w:themeColor="text2"/>
                <w:w w:val="105"/>
              </w:rPr>
              <w:t>:</w:t>
            </w:r>
            <w:r>
              <w:rPr>
                <w:color w:val="1F497D" w:themeColor="text2"/>
                <w:w w:val="105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75D134FF" w14:textId="4D4EBD47" w:rsidR="001A5621" w:rsidRPr="001A5621" w:rsidRDefault="001A5621" w:rsidP="001A5621">
            <w:pPr>
              <w:pStyle w:val="ListParagraph"/>
              <w:rPr>
                <w:b/>
                <w:color w:val="FF0000"/>
                <w:w w:val="105"/>
              </w:rPr>
            </w:pPr>
            <w:r w:rsidRPr="00DE6582">
              <w:rPr>
                <w:b/>
                <w:color w:val="1F497D" w:themeColor="text2"/>
                <w:w w:val="105"/>
              </w:rPr>
              <w:t>11:</w:t>
            </w:r>
            <w:r>
              <w:rPr>
                <w:b/>
                <w:color w:val="1F497D" w:themeColor="text2"/>
                <w:w w:val="105"/>
              </w:rPr>
              <w:t>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75EB0003" w14:textId="559136C1" w:rsidR="001A5621" w:rsidRPr="001A5621" w:rsidRDefault="001A5621" w:rsidP="001A5621">
            <w:pPr>
              <w:pStyle w:val="ListParagraph"/>
              <w:rPr>
                <w:b/>
                <w:color w:val="FF0000"/>
                <w:w w:val="105"/>
              </w:rPr>
            </w:pPr>
            <w:r w:rsidRPr="00DE6582">
              <w:rPr>
                <w:b/>
                <w:bCs/>
                <w:color w:val="1F497D" w:themeColor="text2"/>
              </w:rPr>
              <w:t>Practical needling</w:t>
            </w:r>
            <w:r>
              <w:rPr>
                <w:b/>
                <w:bCs/>
                <w:color w:val="1F497D" w:themeColor="text2"/>
              </w:rPr>
              <w:t xml:space="preserve"> (7 phantoms, 7 needles, 7 probe covers, gloves)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536C6A26" w14:textId="3EEE5C29" w:rsidR="001A5621" w:rsidRDefault="001A5621" w:rsidP="001A5621">
            <w:pPr>
              <w:pStyle w:val="ListParagraph"/>
            </w:pPr>
            <w:r>
              <w:t>ALL Faculty</w:t>
            </w:r>
          </w:p>
        </w:tc>
      </w:tr>
      <w:tr w:rsidR="00CD3379" w14:paraId="283C5446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15BF39B5" w14:textId="36C6B8C6" w:rsidR="00CD3379" w:rsidRPr="001A5621" w:rsidRDefault="00CD3379" w:rsidP="0056615E">
            <w:pPr>
              <w:pStyle w:val="ListParagraph"/>
              <w:rPr>
                <w:color w:val="FF0000"/>
                <w:w w:val="105"/>
              </w:rPr>
            </w:pPr>
            <w:r w:rsidRPr="001A5621">
              <w:rPr>
                <w:color w:val="FF0000"/>
                <w:w w:val="105"/>
              </w:rPr>
              <w:t>11:05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641590EB" w14:textId="6596C4E4" w:rsidR="00CD3379" w:rsidRPr="001A5621" w:rsidRDefault="00CD3379" w:rsidP="00B9516B">
            <w:pPr>
              <w:pStyle w:val="ListParagraph"/>
              <w:rPr>
                <w:b/>
                <w:color w:val="FF0000"/>
                <w:w w:val="105"/>
              </w:rPr>
            </w:pPr>
            <w:r w:rsidRPr="001A5621">
              <w:rPr>
                <w:b/>
                <w:color w:val="FF0000"/>
                <w:w w:val="105"/>
              </w:rPr>
              <w:t>11:20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2A65821B" w14:textId="2969823B" w:rsidR="00CD3379" w:rsidRPr="001A5621" w:rsidRDefault="001A5621" w:rsidP="00EC201C">
            <w:pPr>
              <w:pStyle w:val="ListParagraph"/>
              <w:rPr>
                <w:b/>
                <w:color w:val="FF0000"/>
                <w:w w:val="105"/>
              </w:rPr>
            </w:pPr>
            <w:r w:rsidRPr="001A5621">
              <w:rPr>
                <w:b/>
                <w:color w:val="FF0000"/>
                <w:w w:val="105"/>
              </w:rPr>
              <w:t>Coffee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133D0D85" w14:textId="270E68CD" w:rsidR="00CD3379" w:rsidRDefault="00CD3379" w:rsidP="0056615E">
            <w:pPr>
              <w:pStyle w:val="ListParagraph"/>
            </w:pPr>
          </w:p>
        </w:tc>
      </w:tr>
      <w:tr w:rsidR="001A5621" w14:paraId="57B65268" w14:textId="77777777" w:rsidTr="005661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3A81986B" w14:textId="6751F0FF" w:rsidR="001A5621" w:rsidRPr="00DE6582" w:rsidRDefault="001A5621" w:rsidP="001A5621">
            <w:pPr>
              <w:pStyle w:val="ListParagraph"/>
              <w:rPr>
                <w:color w:val="1F497D" w:themeColor="text2"/>
              </w:rPr>
            </w:pPr>
            <w:r w:rsidRPr="00DE6582">
              <w:rPr>
                <w:w w:val="105"/>
              </w:rPr>
              <w:t>11:</w:t>
            </w:r>
            <w:r>
              <w:rPr>
                <w:w w:val="105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18C12700" w14:textId="202DC115" w:rsidR="001A5621" w:rsidRPr="00DE6582" w:rsidRDefault="001A5621" w:rsidP="001A5621">
            <w:pPr>
              <w:pStyle w:val="ListParagraph"/>
              <w:rPr>
                <w:b/>
                <w:color w:val="1F497D" w:themeColor="text2"/>
              </w:rPr>
            </w:pPr>
            <w:r w:rsidRPr="00DE6582">
              <w:rPr>
                <w:b/>
                <w:w w:val="105"/>
              </w:rPr>
              <w:t>1</w:t>
            </w:r>
            <w:r>
              <w:rPr>
                <w:b/>
                <w:w w:val="105"/>
              </w:rPr>
              <w:t>1</w:t>
            </w:r>
            <w:r w:rsidRPr="00DE6582">
              <w:rPr>
                <w:b/>
                <w:w w:val="105"/>
              </w:rPr>
              <w:t>:</w:t>
            </w:r>
            <w:r>
              <w:rPr>
                <w:b/>
                <w:w w:val="105"/>
              </w:rPr>
              <w:t>3</w:t>
            </w:r>
            <w:r w:rsidRPr="00DE6582">
              <w:rPr>
                <w:b/>
                <w:w w:val="105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4501F494" w14:textId="421C7577" w:rsidR="001A5621" w:rsidRPr="00DE6582" w:rsidRDefault="001A5621" w:rsidP="001A5621">
            <w:pPr>
              <w:pStyle w:val="ListParagraph"/>
              <w:rPr>
                <w:b/>
                <w:bCs/>
              </w:rPr>
            </w:pPr>
            <w:r>
              <w:rPr>
                <w:b/>
                <w:w w:val="105"/>
              </w:rPr>
              <w:t>Principles of US guided blocks – ergonomics, how to choose the needle, drugs, sterility, safety checks, monitoring)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7710B9D7" w14:textId="13DDF5D1" w:rsidR="001A5621" w:rsidRDefault="001A5621" w:rsidP="001A5621">
            <w:pPr>
              <w:pStyle w:val="ListParagraph"/>
            </w:pPr>
            <w:r>
              <w:t>Dr</w:t>
            </w:r>
            <w:r w:rsidR="00255E7E">
              <w:t xml:space="preserve"> Alex Photiou</w:t>
            </w:r>
          </w:p>
        </w:tc>
      </w:tr>
      <w:tr w:rsidR="001A5621" w14:paraId="69FE510A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3004520F" w14:textId="7C9B53EB" w:rsidR="001A5621" w:rsidRPr="001A5621" w:rsidRDefault="001A5621" w:rsidP="001A5621">
            <w:pPr>
              <w:pStyle w:val="ListParagraph"/>
              <w:rPr>
                <w:bCs w:val="0"/>
                <w:w w:val="105"/>
              </w:rPr>
            </w:pPr>
            <w:r w:rsidRPr="001A5621">
              <w:rPr>
                <w:bCs w:val="0"/>
                <w:w w:val="105"/>
              </w:rPr>
              <w:t>11:35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30CCCD7C" w14:textId="01E094F5" w:rsidR="001A5621" w:rsidRPr="00DE6582" w:rsidRDefault="001A5621" w:rsidP="001A5621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>12:15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3BF3E530" w14:textId="291844E8" w:rsidR="001A5621" w:rsidRPr="00B9516B" w:rsidRDefault="001A5621" w:rsidP="001A5621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Plan A blocks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16AC45CC" w14:textId="031D3383" w:rsidR="001A5621" w:rsidRDefault="001A5621" w:rsidP="001A5621">
            <w:pPr>
              <w:pStyle w:val="ListParagraph"/>
            </w:pPr>
            <w:r>
              <w:t xml:space="preserve">Dr </w:t>
            </w:r>
            <w:r w:rsidR="00255E7E">
              <w:t>Jawaad Malik</w:t>
            </w:r>
          </w:p>
        </w:tc>
      </w:tr>
      <w:tr w:rsidR="001A5621" w14:paraId="49196A37" w14:textId="77777777" w:rsidTr="005661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2D2253E0" w14:textId="1A47FD0E" w:rsidR="001A5621" w:rsidRPr="001A5621" w:rsidRDefault="001A5621" w:rsidP="001A5621">
            <w:pPr>
              <w:pStyle w:val="ListParagraph"/>
              <w:rPr>
                <w:bCs w:val="0"/>
                <w:w w:val="105"/>
              </w:rPr>
            </w:pPr>
            <w:r w:rsidRPr="001A5621">
              <w:rPr>
                <w:bCs w:val="0"/>
                <w:color w:val="FF0000"/>
                <w:w w:val="105"/>
              </w:rPr>
              <w:t>12:15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18F87AC4" w14:textId="44675D09" w:rsidR="001A5621" w:rsidRDefault="001A5621" w:rsidP="001A5621">
            <w:pPr>
              <w:pStyle w:val="ListParagraph"/>
              <w:rPr>
                <w:b/>
                <w:w w:val="105"/>
              </w:rPr>
            </w:pPr>
            <w:r>
              <w:rPr>
                <w:b/>
                <w:color w:val="FF0000"/>
                <w:w w:val="105"/>
              </w:rPr>
              <w:t>1</w:t>
            </w:r>
            <w:r w:rsidR="00FE4A21">
              <w:rPr>
                <w:b/>
                <w:color w:val="FF0000"/>
                <w:w w:val="105"/>
              </w:rPr>
              <w:t>2:45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0F8A7085" w14:textId="7DCE3CB9" w:rsidR="001A5621" w:rsidRPr="00B9516B" w:rsidRDefault="001A5621" w:rsidP="001A5621">
            <w:pPr>
              <w:pStyle w:val="ListParagraph"/>
              <w:rPr>
                <w:b/>
                <w:w w:val="105"/>
              </w:rPr>
            </w:pPr>
            <w:r w:rsidRPr="001A5621">
              <w:rPr>
                <w:b/>
                <w:color w:val="FF0000"/>
                <w:w w:val="105"/>
              </w:rPr>
              <w:t>LUNCH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4D0B6473" w14:textId="605AB770" w:rsidR="001A5621" w:rsidRDefault="001A5621" w:rsidP="001A5621">
            <w:pPr>
              <w:pStyle w:val="ListParagraph"/>
            </w:pPr>
          </w:p>
        </w:tc>
      </w:tr>
      <w:tr w:rsidR="001A5621" w14:paraId="098D8E0C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25541440" w14:textId="312FDE46" w:rsidR="001A5621" w:rsidRPr="001A5621" w:rsidRDefault="001A5621" w:rsidP="001A5621">
            <w:pPr>
              <w:pStyle w:val="ListParagraph"/>
              <w:rPr>
                <w:color w:val="FF0000"/>
                <w:w w:val="105"/>
              </w:rPr>
            </w:pPr>
            <w:r w:rsidRPr="001A5621">
              <w:rPr>
                <w:w w:val="105"/>
              </w:rPr>
              <w:t>1</w:t>
            </w:r>
            <w:r w:rsidR="00FE4A21">
              <w:rPr>
                <w:w w:val="105"/>
              </w:rPr>
              <w:t>2</w:t>
            </w:r>
            <w:r w:rsidRPr="001A5621">
              <w:rPr>
                <w:w w:val="105"/>
              </w:rPr>
              <w:t>:</w:t>
            </w:r>
            <w:r w:rsidR="00FE4A21">
              <w:rPr>
                <w:w w:val="105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2599AF8C" w14:textId="0520B593" w:rsidR="001A5621" w:rsidRPr="001A5621" w:rsidRDefault="00FE4A21" w:rsidP="001A5621">
            <w:pPr>
              <w:pStyle w:val="ListParagraph"/>
              <w:rPr>
                <w:b/>
                <w:color w:val="FF0000"/>
                <w:w w:val="105"/>
              </w:rPr>
            </w:pPr>
            <w:r>
              <w:rPr>
                <w:b/>
                <w:w w:val="105"/>
              </w:rPr>
              <w:t>14</w:t>
            </w:r>
            <w:r w:rsidR="001A5621" w:rsidRPr="001A5621">
              <w:rPr>
                <w:b/>
                <w:w w:val="105"/>
              </w:rPr>
              <w:t>:</w:t>
            </w:r>
            <w:r>
              <w:rPr>
                <w:b/>
                <w:w w:val="105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13F04E9A" w14:textId="4F5401AA" w:rsidR="001A5621" w:rsidRPr="001A5621" w:rsidRDefault="001A5621" w:rsidP="001A5621">
            <w:pPr>
              <w:pStyle w:val="ListParagraph"/>
              <w:rPr>
                <w:b/>
                <w:color w:val="FF0000"/>
                <w:w w:val="105"/>
              </w:rPr>
            </w:pPr>
            <w:r w:rsidRPr="00B9516B">
              <w:rPr>
                <w:b/>
                <w:w w:val="105"/>
              </w:rPr>
              <w:t>Scanning on Volunteers (</w:t>
            </w:r>
            <w:r w:rsidR="001C1491">
              <w:rPr>
                <w:b/>
                <w:w w:val="105"/>
              </w:rPr>
              <w:t>8</w:t>
            </w:r>
            <w:r w:rsidRPr="00B9516B">
              <w:rPr>
                <w:b/>
                <w:w w:val="105"/>
              </w:rPr>
              <w:t xml:space="preserve"> stations</w:t>
            </w:r>
            <w:r>
              <w:rPr>
                <w:b/>
                <w:w w:val="105"/>
              </w:rPr>
              <w:t>)</w:t>
            </w:r>
            <w:r w:rsidR="00FE4A21">
              <w:rPr>
                <w:b/>
                <w:w w:val="105"/>
              </w:rPr>
              <w:t xml:space="preserve"> – 30 min per station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05041B07" w14:textId="77777777" w:rsidR="001A5621" w:rsidRDefault="001A5621" w:rsidP="001A5621">
            <w:pPr>
              <w:pStyle w:val="ListParagraph"/>
            </w:pPr>
          </w:p>
        </w:tc>
      </w:tr>
      <w:tr w:rsidR="00FE4A21" w14:paraId="7FC939FD" w14:textId="77777777" w:rsidTr="005661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38281AE4" w14:textId="77777777" w:rsidR="00FE4A21" w:rsidRPr="00B9516B" w:rsidRDefault="00FE4A21" w:rsidP="00FE4A21">
            <w:pPr>
              <w:pStyle w:val="ListParagraph"/>
              <w:rPr>
                <w:w w:val="10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759C729E" w14:textId="77777777" w:rsidR="00FE4A21" w:rsidRDefault="00FE4A21" w:rsidP="00FE4A21">
            <w:pPr>
              <w:pStyle w:val="ListParagraph"/>
              <w:rPr>
                <w:b/>
                <w:w w:val="10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0DE616C8" w14:textId="33247C6A" w:rsidR="00FE4A21" w:rsidRPr="00B9516B" w:rsidRDefault="00FE4A21" w:rsidP="00FE4A21">
            <w:pPr>
              <w:pStyle w:val="ListParagraph"/>
              <w:rPr>
                <w:b/>
                <w:w w:val="105"/>
              </w:rPr>
            </w:pPr>
            <w:r w:rsidRPr="00B9516B">
              <w:rPr>
                <w:b/>
                <w:w w:val="105"/>
              </w:rPr>
              <w:t>Scanning on Volunteers (</w:t>
            </w:r>
            <w:r w:rsidR="001C1491">
              <w:rPr>
                <w:b/>
                <w:w w:val="105"/>
              </w:rPr>
              <w:t>4</w:t>
            </w:r>
            <w:r w:rsidRPr="00B9516B">
              <w:rPr>
                <w:b/>
                <w:w w:val="105"/>
              </w:rPr>
              <w:t xml:space="preserve"> stations)</w:t>
            </w:r>
            <w:r>
              <w:rPr>
                <w:w w:val="105"/>
              </w:rPr>
              <w:t xml:space="preserve"> </w:t>
            </w:r>
            <w:r w:rsidRPr="00184275">
              <w:rPr>
                <w:b/>
                <w:w w:val="105"/>
              </w:rPr>
              <w:t>rotations</w:t>
            </w:r>
            <w:r>
              <w:rPr>
                <w:w w:val="105"/>
              </w:rPr>
              <w:t>: Interscalene/ Axillary Brachial plexus block/Femoral block/Adductor canal block/Popliteal sciatic block/Erector Spinae plane block/Rectus sheath block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4F04A20A" w14:textId="77777777" w:rsidR="00FE4A21" w:rsidRDefault="00FE4A21" w:rsidP="00FE4A21">
            <w:pPr>
              <w:pStyle w:val="ListParagraph"/>
            </w:pPr>
          </w:p>
        </w:tc>
      </w:tr>
      <w:tr w:rsidR="00FE4A21" w14:paraId="54CB9541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69DEBDEB" w14:textId="550AC02B" w:rsidR="00FE4A21" w:rsidRPr="00B9516B" w:rsidRDefault="00FE4A21" w:rsidP="00FE4A21">
            <w:pPr>
              <w:pStyle w:val="ListParagraph"/>
              <w:rPr>
                <w:w w:val="105"/>
              </w:rPr>
            </w:pPr>
            <w:r>
              <w:rPr>
                <w:w w:val="105"/>
              </w:rPr>
              <w:t>14:45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2128E020" w14:textId="179FE7F4" w:rsidR="00FE4A21" w:rsidRDefault="00FE4A21" w:rsidP="00FE4A21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>15:00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382AF9DA" w14:textId="2E353C8F" w:rsidR="00FE4A21" w:rsidRPr="00B9516B" w:rsidRDefault="00FE4A21" w:rsidP="00FE4A21">
            <w:pPr>
              <w:pStyle w:val="ListParagraph"/>
              <w:rPr>
                <w:b/>
                <w:w w:val="105"/>
              </w:rPr>
            </w:pPr>
            <w:r w:rsidRPr="00502F6C">
              <w:rPr>
                <w:b/>
                <w:color w:val="FF0000"/>
                <w:w w:val="105"/>
              </w:rPr>
              <w:t>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63BFEBF2" w14:textId="77777777" w:rsidR="00FE4A21" w:rsidRDefault="00FE4A21" w:rsidP="00FE4A21">
            <w:pPr>
              <w:pStyle w:val="ListParagraph"/>
            </w:pPr>
          </w:p>
        </w:tc>
      </w:tr>
      <w:tr w:rsidR="001C1491" w14:paraId="4EE248AF" w14:textId="77777777" w:rsidTr="005661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2898F0AB" w14:textId="34C92E4A" w:rsidR="001C1491" w:rsidRPr="00B9516B" w:rsidRDefault="001C1491" w:rsidP="001C1491">
            <w:pPr>
              <w:pStyle w:val="ListParagraph"/>
              <w:rPr>
                <w:w w:val="105"/>
              </w:rPr>
            </w:pPr>
            <w:r>
              <w:rPr>
                <w:w w:val="105"/>
              </w:rPr>
              <w:t>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0E55967B" w14:textId="34F57D05" w:rsidR="001C1491" w:rsidRDefault="001C1491" w:rsidP="001C1491">
            <w:pPr>
              <w:pStyle w:val="ListParagraph"/>
              <w:rPr>
                <w:b/>
                <w:w w:val="105"/>
              </w:rPr>
            </w:pPr>
            <w:r>
              <w:rPr>
                <w:b/>
                <w:w w:val="105"/>
              </w:rPr>
              <w:t>17:00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047AB5AB" w14:textId="05613301" w:rsidR="001C1491" w:rsidRPr="001C1491" w:rsidRDefault="001C1491" w:rsidP="001C1491">
            <w:pPr>
              <w:pStyle w:val="ListParagraph"/>
              <w:rPr>
                <w:b/>
                <w:bCs/>
                <w:w w:val="105"/>
              </w:rPr>
            </w:pPr>
            <w:r w:rsidRPr="00B9516B">
              <w:rPr>
                <w:b/>
                <w:w w:val="105"/>
              </w:rPr>
              <w:t>Scanning on Volunteers (</w:t>
            </w:r>
            <w:r>
              <w:rPr>
                <w:b/>
                <w:w w:val="105"/>
              </w:rPr>
              <w:t>4</w:t>
            </w:r>
            <w:r w:rsidRPr="00B9516B">
              <w:rPr>
                <w:b/>
                <w:w w:val="105"/>
              </w:rPr>
              <w:t xml:space="preserve"> stations)</w:t>
            </w:r>
            <w:r>
              <w:rPr>
                <w:w w:val="105"/>
              </w:rPr>
              <w:t xml:space="preserve"> </w:t>
            </w:r>
            <w:r w:rsidRPr="00184275">
              <w:rPr>
                <w:b/>
                <w:w w:val="105"/>
              </w:rPr>
              <w:t>rotations</w:t>
            </w:r>
            <w:r>
              <w:rPr>
                <w:w w:val="105"/>
              </w:rPr>
              <w:t xml:space="preserve">: Interscalene/ Axillary Brachial plexus block/Femoral block/Adductor canal block/Popliteal sciatic block/Erector Spinae plane block/Rectus sheath block </w:t>
            </w:r>
            <w:r>
              <w:rPr>
                <w:b/>
                <w:bCs/>
                <w:w w:val="105"/>
              </w:rPr>
              <w:t>INCLUDING CONSOLIDATION STATION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72981172" w14:textId="77777777" w:rsidR="001C1491" w:rsidRDefault="001C1491" w:rsidP="001C1491">
            <w:pPr>
              <w:pStyle w:val="ListParagraph"/>
            </w:pPr>
          </w:p>
        </w:tc>
      </w:tr>
      <w:tr w:rsidR="001C1491" w:rsidRPr="00255E7E" w14:paraId="5CCF57BA" w14:textId="77777777" w:rsidTr="0056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08844FCE" w14:textId="021B4B04" w:rsidR="001C1491" w:rsidRPr="00502F6C" w:rsidRDefault="001C1491" w:rsidP="001C1491">
            <w:pPr>
              <w:pStyle w:val="ListParagraph"/>
            </w:pPr>
            <w: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56F63427" w14:textId="1176C358" w:rsidR="001C1491" w:rsidRPr="0056615E" w:rsidRDefault="001C1491" w:rsidP="001C1491">
            <w:pPr>
              <w:pStyle w:val="ListParagraph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3E3B9D5A" w14:textId="73A4D1D3" w:rsidR="001C1491" w:rsidRPr="001C1491" w:rsidRDefault="001C1491" w:rsidP="001C1491">
            <w:pPr>
              <w:pStyle w:val="ListParagraph"/>
              <w:rPr>
                <w:b/>
                <w:bCs/>
              </w:rPr>
            </w:pPr>
            <w:r w:rsidRPr="001C1491">
              <w:rPr>
                <w:b/>
                <w:bCs/>
                <w:color w:val="FF0000"/>
                <w:w w:val="105"/>
              </w:rPr>
              <w:t>Q&amp;A, feedback and close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10104FBA" w14:textId="12B24B00" w:rsidR="001C1491" w:rsidRPr="00255E7E" w:rsidRDefault="001C1491" w:rsidP="001C1491">
            <w:pPr>
              <w:pStyle w:val="ListParagraph"/>
              <w:rPr>
                <w:rFonts w:ascii="Times New Roman"/>
                <w:sz w:val="12"/>
                <w:lang w:val="en-GB"/>
              </w:rPr>
            </w:pPr>
            <w:r w:rsidRPr="00255E7E">
              <w:rPr>
                <w:lang w:val="en-GB"/>
              </w:rPr>
              <w:t xml:space="preserve">Dr </w:t>
            </w:r>
            <w:r w:rsidR="004B350C">
              <w:rPr>
                <w:lang w:val="en-GB"/>
              </w:rPr>
              <w:t>Inna Kuchynska &amp; Madan Narayanan</w:t>
            </w:r>
          </w:p>
        </w:tc>
      </w:tr>
      <w:tr w:rsidR="001C1491" w:rsidRPr="00255E7E" w14:paraId="671E4C1B" w14:textId="77777777" w:rsidTr="005661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19656D83" w14:textId="1B7E68A8" w:rsidR="001C1491" w:rsidRPr="00255E7E" w:rsidRDefault="001C1491" w:rsidP="001C1491">
            <w:pPr>
              <w:pStyle w:val="ListParagraph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14:paraId="6327067E" w14:textId="05049693" w:rsidR="001C1491" w:rsidRPr="00255E7E" w:rsidRDefault="001C1491" w:rsidP="001C1491">
            <w:pPr>
              <w:pStyle w:val="ListParagraph"/>
              <w:rPr>
                <w:b w:val="0"/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6" w:type="dxa"/>
          </w:tcPr>
          <w:p w14:paraId="6B30E9AF" w14:textId="45ED87D5" w:rsidR="001C1491" w:rsidRPr="00255E7E" w:rsidRDefault="001C1491" w:rsidP="001C1491">
            <w:pPr>
              <w:pStyle w:val="ListParagraph"/>
              <w:rPr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4E81DD94" w14:textId="77777777" w:rsidR="001C1491" w:rsidRPr="00255E7E" w:rsidRDefault="001C1491" w:rsidP="001C1491">
            <w:pPr>
              <w:pStyle w:val="ListParagraph"/>
              <w:rPr>
                <w:rFonts w:ascii="Times New Roman"/>
                <w:sz w:val="12"/>
                <w:lang w:val="en-GB"/>
              </w:rPr>
            </w:pPr>
          </w:p>
        </w:tc>
      </w:tr>
    </w:tbl>
    <w:p w14:paraId="70BF1083" w14:textId="77777777" w:rsidR="00A95938" w:rsidRPr="00255E7E" w:rsidRDefault="00A95938">
      <w:pPr>
        <w:rPr>
          <w:rFonts w:ascii="Times New Roman"/>
          <w:sz w:val="12"/>
          <w:lang w:val="en-GB"/>
        </w:rPr>
        <w:sectPr w:rsidR="00A95938" w:rsidRPr="00255E7E" w:rsidSect="001D44E7">
          <w:headerReference w:type="default" r:id="rId7"/>
          <w:type w:val="continuous"/>
          <w:pgSz w:w="12240" w:h="15840"/>
          <w:pgMar w:top="2260" w:right="1180" w:bottom="280" w:left="900" w:header="1197" w:footer="720" w:gutter="0"/>
          <w:pgNumType w:start="1"/>
          <w:cols w:space="720"/>
        </w:sectPr>
      </w:pPr>
    </w:p>
    <w:p w14:paraId="6CE96A86" w14:textId="77777777" w:rsidR="00A95938" w:rsidRPr="00255E7E" w:rsidRDefault="00A95938">
      <w:pPr>
        <w:pStyle w:val="BodyText"/>
        <w:spacing w:before="3"/>
        <w:rPr>
          <w:rFonts w:ascii="Times New Roman"/>
          <w:b w:val="0"/>
          <w:sz w:val="12"/>
          <w:lang w:val="en-GB"/>
        </w:rPr>
      </w:pPr>
    </w:p>
    <w:p w14:paraId="51A8771D" w14:textId="77777777" w:rsidR="00F60481" w:rsidRPr="00255E7E" w:rsidRDefault="00F60481">
      <w:pPr>
        <w:rPr>
          <w:lang w:val="en-GB"/>
        </w:rPr>
      </w:pPr>
    </w:p>
    <w:sectPr w:rsidR="00F60481" w:rsidRPr="00255E7E">
      <w:type w:val="continuous"/>
      <w:pgSz w:w="12240" w:h="15840"/>
      <w:pgMar w:top="2260" w:right="11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1FB63" w14:textId="77777777" w:rsidR="001D44E7" w:rsidRDefault="001D44E7">
      <w:r>
        <w:separator/>
      </w:r>
    </w:p>
  </w:endnote>
  <w:endnote w:type="continuationSeparator" w:id="0">
    <w:p w14:paraId="4F3844EB" w14:textId="77777777" w:rsidR="001D44E7" w:rsidRDefault="001D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C33DA" w14:textId="77777777" w:rsidR="001D44E7" w:rsidRDefault="001D44E7">
      <w:r>
        <w:separator/>
      </w:r>
    </w:p>
  </w:footnote>
  <w:footnote w:type="continuationSeparator" w:id="0">
    <w:p w14:paraId="26AAB266" w14:textId="77777777" w:rsidR="001D44E7" w:rsidRDefault="001D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E6D40" w14:textId="77777777" w:rsidR="00A95938" w:rsidRDefault="0056615E">
    <w:pPr>
      <w:pStyle w:val="BodyText"/>
      <w:spacing w:line="14" w:lineRule="auto"/>
      <w:rPr>
        <w:b w:val="0"/>
        <w:sz w:val="20"/>
      </w:rPr>
    </w:pPr>
    <w:r w:rsidRPr="0056615E">
      <w:rPr>
        <w:b w:val="0"/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2E96C" wp14:editId="7611B4AA">
              <wp:simplePos x="0" y="0"/>
              <wp:positionH relativeFrom="column">
                <wp:posOffset>-571500</wp:posOffset>
              </wp:positionH>
              <wp:positionV relativeFrom="paragraph">
                <wp:posOffset>-760095</wp:posOffset>
              </wp:positionV>
              <wp:extent cx="7711440" cy="1394460"/>
              <wp:effectExtent l="114300" t="95250" r="137160" b="148590"/>
              <wp:wrapNone/>
              <wp:docPr id="2" name="object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7711440" cy="13944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tint val="50000"/>
                              <a:satMod val="300000"/>
                            </a:schemeClr>
                          </a:gs>
                          <a:gs pos="35000">
                            <a:schemeClr val="accent1">
                              <a:tint val="37000"/>
                              <a:satMod val="300000"/>
                            </a:schemeClr>
                          </a:gs>
                          <a:gs pos="100000">
                            <a:schemeClr val="accent1">
                              <a:tint val="15000"/>
                              <a:satMod val="350000"/>
                            </a:schemeClr>
                          </a:gs>
                        </a:gsLst>
                        <a:lin ang="16200000" scaled="1"/>
                      </a:gradFill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CD532" w14:textId="77777777" w:rsidR="0056615E" w:rsidRPr="0056615E" w:rsidRDefault="0056615E" w:rsidP="0056615E">
                          <w:pPr>
                            <w:pStyle w:val="NormalWeb"/>
                            <w:spacing w:before="144" w:beforeAutospacing="0" w:after="0" w:afterAutospacing="0" w:line="900" w:lineRule="exact"/>
                            <w:ind w:left="14" w:right="14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Verdana" w:eastAsia="Verdana" w:hAnsi="Verdana" w:cs="Tahoma"/>
                              <w:b/>
                              <w:bCs/>
                              <w:color w:val="034EA2"/>
                              <w:spacing w:val="-19"/>
                              <w:sz w:val="40"/>
                              <w:szCs w:val="40"/>
                              <w:lang w:val="en-GB"/>
                            </w:rPr>
                            <w:t xml:space="preserve">FRIMLEY REGIONAL ANAESTHESIA </w:t>
                          </w:r>
                          <w:r>
                            <w:rPr>
                              <w:rFonts w:ascii="Verdana" w:eastAsia="Verdana" w:hAnsi="Verdana" w:cs="Tahoma"/>
                              <w:b/>
                              <w:bCs/>
                              <w:color w:val="034EA2"/>
                              <w:spacing w:val="-19"/>
                              <w:sz w:val="40"/>
                              <w:szCs w:val="40"/>
                              <w:lang w:val="en-GB"/>
                            </w:rPr>
                            <w:br/>
                          </w:r>
                          <w:r>
                            <w:rPr>
                              <w:rFonts w:ascii="Verdana" w:eastAsia="Verdana" w:hAnsi="Verdana" w:cs="Tahoma"/>
                              <w:b/>
                              <w:bCs/>
                              <w:color w:val="034EA2"/>
                              <w:spacing w:val="-19"/>
                              <w:sz w:val="84"/>
                              <w:szCs w:val="84"/>
                              <w:lang w:val="en-GB"/>
                            </w:rPr>
                            <w:t xml:space="preserve">PLAN A Blocks </w:t>
                          </w:r>
                          <w:r>
                            <w:rPr>
                              <w:rFonts w:ascii="Verdana" w:eastAsia="Verdana" w:hAnsi="Verdana" w:cs="Tahoma"/>
                              <w:b/>
                              <w:bCs/>
                              <w:color w:val="034EA2"/>
                              <w:spacing w:val="-19"/>
                              <w:sz w:val="40"/>
                              <w:szCs w:val="40"/>
                              <w:lang w:val="en-GB"/>
                            </w:rPr>
                            <w:t>COURSE</w:t>
                          </w:r>
                        </w:p>
                      </w:txbxContent>
                    </wps:txbx>
                    <wps:bodyPr vert="horz" wrap="square" lIns="0" tIns="9144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2E96C" id="_x0000_t202" coordsize="21600,21600" o:spt="202" path="m,l,21600r21600,l21600,xe">
              <v:stroke joinstyle="miter"/>
              <v:path gradientshapeok="t" o:connecttype="rect"/>
            </v:shapetype>
            <v:shape id="object 2" o:spid="_x0000_s1026" type="#_x0000_t202" style="position:absolute;margin-left:-45pt;margin-top:-59.85pt;width:607.2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  <o:lock v:ext="edit" grouping="t"/>
              <v:textbox inset="0,7.2pt,0,0">
                <w:txbxContent>
                  <w:p w14:paraId="204CD532" w14:textId="77777777" w:rsidR="0056615E" w:rsidRPr="0056615E" w:rsidRDefault="0056615E" w:rsidP="0056615E">
                    <w:pPr>
                      <w:pStyle w:val="NormalWeb"/>
                      <w:spacing w:before="144" w:beforeAutospacing="0" w:after="0" w:afterAutospacing="0" w:line="900" w:lineRule="exact"/>
                      <w:ind w:left="14" w:right="14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Verdana" w:eastAsia="Verdana" w:hAnsi="Verdana" w:cs="Tahoma"/>
                        <w:b/>
                        <w:bCs/>
                        <w:color w:val="034EA2"/>
                        <w:spacing w:val="-19"/>
                        <w:sz w:val="40"/>
                        <w:szCs w:val="40"/>
                        <w:lang w:val="en-GB"/>
                      </w:rPr>
                      <w:t xml:space="preserve">FRIMLEY REGIONAL ANAESTHESIA </w:t>
                    </w:r>
                    <w:r>
                      <w:rPr>
                        <w:rFonts w:ascii="Verdana" w:eastAsia="Verdana" w:hAnsi="Verdana" w:cs="Tahoma"/>
                        <w:b/>
                        <w:bCs/>
                        <w:color w:val="034EA2"/>
                        <w:spacing w:val="-19"/>
                        <w:sz w:val="40"/>
                        <w:szCs w:val="40"/>
                        <w:lang w:val="en-GB"/>
                      </w:rPr>
                      <w:br/>
                    </w:r>
                    <w:r>
                      <w:rPr>
                        <w:rFonts w:ascii="Verdana" w:eastAsia="Verdana" w:hAnsi="Verdana" w:cs="Tahoma"/>
                        <w:b/>
                        <w:bCs/>
                        <w:color w:val="034EA2"/>
                        <w:spacing w:val="-19"/>
                        <w:sz w:val="84"/>
                        <w:szCs w:val="84"/>
                        <w:lang w:val="en-GB"/>
                      </w:rPr>
                      <w:t xml:space="preserve">PLAN A Blocks </w:t>
                    </w:r>
                    <w:r>
                      <w:rPr>
                        <w:rFonts w:ascii="Verdana" w:eastAsia="Verdana" w:hAnsi="Verdana" w:cs="Tahoma"/>
                        <w:b/>
                        <w:bCs/>
                        <w:color w:val="034EA2"/>
                        <w:spacing w:val="-19"/>
                        <w:sz w:val="40"/>
                        <w:szCs w:val="40"/>
                        <w:lang w:val="en-GB"/>
                      </w:rPr>
                      <w:t>COURSE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38"/>
    <w:rsid w:val="00054302"/>
    <w:rsid w:val="00122212"/>
    <w:rsid w:val="00184275"/>
    <w:rsid w:val="001A5621"/>
    <w:rsid w:val="001C1491"/>
    <w:rsid w:val="001D44E7"/>
    <w:rsid w:val="00217EC9"/>
    <w:rsid w:val="00255E7E"/>
    <w:rsid w:val="004B350C"/>
    <w:rsid w:val="00502F6C"/>
    <w:rsid w:val="0056615E"/>
    <w:rsid w:val="0056711B"/>
    <w:rsid w:val="00611E02"/>
    <w:rsid w:val="00614227"/>
    <w:rsid w:val="00700966"/>
    <w:rsid w:val="00A35FFE"/>
    <w:rsid w:val="00A95938"/>
    <w:rsid w:val="00B4385C"/>
    <w:rsid w:val="00B73892"/>
    <w:rsid w:val="00B82F86"/>
    <w:rsid w:val="00B84592"/>
    <w:rsid w:val="00B9516B"/>
    <w:rsid w:val="00C72669"/>
    <w:rsid w:val="00CD3379"/>
    <w:rsid w:val="00DE6582"/>
    <w:rsid w:val="00DF0A48"/>
    <w:rsid w:val="00E105EF"/>
    <w:rsid w:val="00EC201C"/>
    <w:rsid w:val="00F60481"/>
    <w:rsid w:val="00F628EB"/>
    <w:rsid w:val="00F82790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9B0D8"/>
  <w15:docId w15:val="{77E8A5A6-2232-4B61-853B-5543247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54" w:lineRule="exact"/>
      <w:ind w:left="184"/>
    </w:pPr>
  </w:style>
  <w:style w:type="paragraph" w:styleId="Header">
    <w:name w:val="header"/>
    <w:basedOn w:val="Normal"/>
    <w:link w:val="HeaderChar"/>
    <w:uiPriority w:val="99"/>
    <w:unhideWhenUsed/>
    <w:rsid w:val="00566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1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61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15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6615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PlainTable2">
    <w:name w:val="Plain Table 2"/>
    <w:basedOn w:val="TableNormal"/>
    <w:uiPriority w:val="42"/>
    <w:rsid w:val="005661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E6E4-9D07-4772-A665-12B6E246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Jacquet</dc:creator>
  <cp:lastModifiedBy>NARAYANAN, Madan (FRIMLEY HEALTH NHS FOUNDATION TRUST)</cp:lastModifiedBy>
  <cp:revision>10</cp:revision>
  <dcterms:created xsi:type="dcterms:W3CDTF">2023-06-19T22:37:00Z</dcterms:created>
  <dcterms:modified xsi:type="dcterms:W3CDTF">2024-02-17T11:21:00Z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2023-06-19T00:00:00Z</vt:filetime>
  </property>
</Properties>
</file>