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0236200" cy="1466850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466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19151"/>
                            <a:lumOff val="1175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.0pt;margin-top:18.0pt;width:806.0pt;height:115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68D6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1928864</wp:posOffset>
                </wp:positionH>
                <wp:positionV relativeFrom="page">
                  <wp:posOffset>10348375</wp:posOffset>
                </wp:positionV>
                <wp:extent cx="7521327" cy="3832870"/>
                <wp:effectExtent l="0" t="0" r="0" b="0"/>
                <wp:wrapNone/>
                <wp:docPr id="1073741826" name="officeArt object" descr="0900 to 1700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327" cy="3832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0900 to 1700</w:t>
                            </w:r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For all anaesthetic trainees and non-trainees looking to sit the Primary FRCA MCQ/SBA examination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 xml:space="preserve">Practice questions under exam conditions 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Questions from past, present and topics from recent exams</w:t>
                            </w:r>
                            <w:r>
                              <w:br w:type="textWrapping"/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NB: Lunch not provided.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1.9pt;margin-top:814.8pt;width:592.2pt;height:301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0900 to 1700</w:t>
                      </w:r>
                    </w:p>
                    <w:p>
                      <w:pPr>
                        <w:pStyle w:val="Subtitle"/>
                        <w:bidi w:val="0"/>
                      </w:pP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For all anaesthetic trainees and non-trainees looking to sit the Primary FRCA MCQ/SBA examination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 xml:space="preserve">Practice questions under exam conditions 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Questions from past, present and topics from recent exams</w:t>
                      </w:r>
                      <w:r>
                        <w:br w:type="textWrapping"/>
                        <w:br w:type="textWrapping"/>
                      </w:r>
                      <w:r>
                        <w:rPr>
                          <w:rtl w:val="0"/>
                        </w:rPr>
                        <w:t>NB: Lunch not provided.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1547275</wp:posOffset>
                </wp:positionV>
                <wp:extent cx="7543800" cy="8150226"/>
                <wp:effectExtent l="0" t="0" r="0" b="0"/>
                <wp:wrapNone/>
                <wp:docPr id="1073741827" name="officeArt object" descr="FRCA Primary SBA Revision Cours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1502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FRCA Primary SBA Revision Course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Title 2"/>
                              <w:bidi w:val="0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DATE \@ "dd/MM/y"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24/07/2024</w:t>
                            </w:r>
                            <w:r>
                              <w:rPr/>
                              <w:fldChar w:fldCharType="end" w:fldLock="1"/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Tit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The Deakin Centre, Addenbrookes Hospital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38.0pt;margin-top:121.8pt;width:594.0pt;height:641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FRCA Primary SBA Revision Course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Title 2"/>
                        <w:bidi w:val="0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DATE \@ "dd/MM/y" </w:instrText>
                      </w:r>
                      <w:r>
                        <w:rPr/>
                        <w:fldChar w:fldCharType="separate" w:fldLock="0"/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24/07/2024</w:t>
                      </w:r>
                      <w:r>
                        <w:rPr/>
                        <w:fldChar w:fldCharType="end" w:fldLock="1"/>
                      </w: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Title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The Deakin Centre, Addenbrookes Hospital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2382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22400"/>
      <w:spacing w:val="0"/>
      <w:kern w:val="0"/>
      <w:position w:val="0"/>
      <w:sz w:val="52"/>
      <w:szCs w:val="5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E324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22400"/>
      <w:spacing w:val="-15"/>
      <w:kern w:val="0"/>
      <w:position w:val="0"/>
      <w:sz w:val="152"/>
      <w:szCs w:val="15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E32400"/>
        </w14:solidFill>
      </w14:textFill>
    </w:rPr>
  </w:style>
  <w:style w:type="paragraph" w:styleId="Title 2">
    <w:name w:val="Title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-15"/>
      <w:kern w:val="0"/>
      <w:position w:val="0"/>
      <w:sz w:val="152"/>
      <w:szCs w:val="152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Typographic_Poster-Tabloid_size">
  <a:themeElements>
    <a:clrScheme name="01_Typographic_Poster-Tabloid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Typographic_Poster-Tabloid_siz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Typographic_Poster-Tabloid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